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1C72" w14:textId="77A57CA4" w:rsidR="007678EE" w:rsidRDefault="007678EE">
      <w:pPr>
        <w:pStyle w:val="Heading1"/>
        <w:ind w:left="-5"/>
        <w:rPr>
          <w:sz w:val="22"/>
          <w:szCs w:val="22"/>
        </w:rPr>
      </w:pPr>
      <w:r>
        <w:rPr>
          <w:noProof/>
          <w:sz w:val="22"/>
          <w:szCs w:val="22"/>
        </w:rPr>
        <w:drawing>
          <wp:anchor distT="0" distB="0" distL="114300" distR="114300" simplePos="0" relativeHeight="251666432" behindDoc="0" locked="0" layoutInCell="1" allowOverlap="1" wp14:anchorId="22AB8F99" wp14:editId="5F148341">
            <wp:simplePos x="0" y="0"/>
            <wp:positionH relativeFrom="margin">
              <wp:align>center</wp:align>
            </wp:positionH>
            <wp:positionV relativeFrom="paragraph">
              <wp:posOffset>0</wp:posOffset>
            </wp:positionV>
            <wp:extent cx="1238250" cy="1238250"/>
            <wp:effectExtent l="0" t="0" r="0" b="0"/>
            <wp:wrapSquare wrapText="bothSides"/>
            <wp:docPr id="31610394"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0394" name="Picture 1"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p>
    <w:p w14:paraId="46143AF0" w14:textId="77777777" w:rsidR="007678EE" w:rsidRDefault="007678EE">
      <w:pPr>
        <w:pStyle w:val="Heading1"/>
        <w:ind w:left="-5"/>
        <w:rPr>
          <w:sz w:val="22"/>
          <w:szCs w:val="22"/>
        </w:rPr>
      </w:pPr>
    </w:p>
    <w:p w14:paraId="20D80D97" w14:textId="77777777" w:rsidR="007678EE" w:rsidRDefault="007678EE">
      <w:pPr>
        <w:pStyle w:val="Heading1"/>
        <w:ind w:left="-5"/>
        <w:rPr>
          <w:sz w:val="22"/>
          <w:szCs w:val="22"/>
        </w:rPr>
      </w:pPr>
    </w:p>
    <w:p w14:paraId="378A9A8C" w14:textId="77777777" w:rsidR="007678EE" w:rsidRDefault="007678EE">
      <w:pPr>
        <w:pStyle w:val="Heading1"/>
        <w:ind w:left="-5"/>
        <w:rPr>
          <w:sz w:val="22"/>
          <w:szCs w:val="22"/>
        </w:rPr>
      </w:pPr>
    </w:p>
    <w:p w14:paraId="4F29ECD3" w14:textId="77777777" w:rsidR="007678EE" w:rsidRDefault="007678EE">
      <w:pPr>
        <w:pStyle w:val="Heading1"/>
        <w:ind w:left="-5"/>
        <w:rPr>
          <w:sz w:val="22"/>
          <w:szCs w:val="22"/>
        </w:rPr>
      </w:pPr>
    </w:p>
    <w:p w14:paraId="4171AC23" w14:textId="77777777" w:rsidR="007678EE" w:rsidRDefault="007678EE">
      <w:pPr>
        <w:pStyle w:val="Heading1"/>
        <w:ind w:left="-5"/>
        <w:rPr>
          <w:sz w:val="22"/>
          <w:szCs w:val="22"/>
        </w:rPr>
      </w:pPr>
    </w:p>
    <w:p w14:paraId="4383919E" w14:textId="77777777" w:rsidR="007678EE" w:rsidRDefault="007678EE">
      <w:pPr>
        <w:pStyle w:val="Heading1"/>
        <w:ind w:left="-5"/>
        <w:rPr>
          <w:sz w:val="22"/>
          <w:szCs w:val="22"/>
        </w:rPr>
      </w:pPr>
    </w:p>
    <w:p w14:paraId="05764A0D" w14:textId="77777777" w:rsidR="007678EE" w:rsidRDefault="007678EE">
      <w:pPr>
        <w:pStyle w:val="Heading1"/>
        <w:ind w:left="-5"/>
        <w:rPr>
          <w:sz w:val="22"/>
          <w:szCs w:val="22"/>
        </w:rPr>
      </w:pPr>
    </w:p>
    <w:p w14:paraId="3600025C" w14:textId="2DD6603C" w:rsidR="00A548F8" w:rsidRPr="00971768" w:rsidRDefault="00BD7981" w:rsidP="00150028">
      <w:pPr>
        <w:pStyle w:val="Heading2"/>
        <w:spacing w:after="323"/>
        <w:ind w:left="-5" w:right="5746"/>
        <w:rPr>
          <w:sz w:val="22"/>
          <w:szCs w:val="22"/>
        </w:rPr>
      </w:pPr>
      <w:r w:rsidRPr="00971768">
        <w:rPr>
          <w:sz w:val="22"/>
          <w:szCs w:val="22"/>
        </w:rPr>
        <w:t>Job Description</w:t>
      </w:r>
    </w:p>
    <w:tbl>
      <w:tblPr>
        <w:tblW w:w="0" w:type="auto"/>
        <w:tblInd w:w="215" w:type="dxa"/>
        <w:tblLayout w:type="fixed"/>
        <w:tblCellMar>
          <w:left w:w="0" w:type="dxa"/>
          <w:right w:w="0" w:type="dxa"/>
        </w:tblCellMar>
        <w:tblLook w:val="0000" w:firstRow="0" w:lastRow="0" w:firstColumn="0" w:lastColumn="0" w:noHBand="0" w:noVBand="0"/>
      </w:tblPr>
      <w:tblGrid>
        <w:gridCol w:w="2268"/>
        <w:gridCol w:w="6257"/>
      </w:tblGrid>
      <w:tr w:rsidR="00A548F8" w:rsidRPr="00971768" w14:paraId="7939A0D3" w14:textId="77777777" w:rsidTr="000D60EB">
        <w:trPr>
          <w:trHeight w:hRule="exact" w:val="562"/>
        </w:trPr>
        <w:tc>
          <w:tcPr>
            <w:tcW w:w="2268" w:type="dxa"/>
            <w:tcBorders>
              <w:top w:val="single" w:sz="5" w:space="0" w:color="000000"/>
              <w:left w:val="single" w:sz="5" w:space="0" w:color="000000"/>
              <w:bottom w:val="single" w:sz="5" w:space="0" w:color="000000"/>
              <w:right w:val="single" w:sz="5" w:space="0" w:color="000000"/>
            </w:tcBorders>
          </w:tcPr>
          <w:p w14:paraId="10017FA6" w14:textId="77777777" w:rsidR="00A548F8" w:rsidRPr="00971768" w:rsidRDefault="00A548F8" w:rsidP="00A548F8">
            <w:pPr>
              <w:ind w:left="25" w:right="15"/>
              <w:rPr>
                <w:sz w:val="22"/>
                <w:szCs w:val="22"/>
              </w:rPr>
            </w:pPr>
            <w:r w:rsidRPr="00971768">
              <w:rPr>
                <w:b/>
                <w:bCs/>
                <w:sz w:val="22"/>
                <w:szCs w:val="22"/>
              </w:rPr>
              <w:t>Job Title:</w:t>
            </w:r>
          </w:p>
        </w:tc>
        <w:tc>
          <w:tcPr>
            <w:tcW w:w="6257" w:type="dxa"/>
            <w:tcBorders>
              <w:top w:val="single" w:sz="5" w:space="0" w:color="000000"/>
              <w:left w:val="single" w:sz="5" w:space="0" w:color="000000"/>
              <w:bottom w:val="single" w:sz="5" w:space="0" w:color="000000"/>
              <w:right w:val="single" w:sz="5" w:space="0" w:color="000000"/>
            </w:tcBorders>
          </w:tcPr>
          <w:p w14:paraId="248ABB21" w14:textId="77777777" w:rsidR="00A548F8" w:rsidRPr="00971768" w:rsidRDefault="00A548F8" w:rsidP="00A548F8">
            <w:pPr>
              <w:ind w:left="25" w:right="15"/>
              <w:rPr>
                <w:sz w:val="22"/>
                <w:szCs w:val="22"/>
              </w:rPr>
            </w:pPr>
            <w:r w:rsidRPr="00971768">
              <w:rPr>
                <w:sz w:val="22"/>
                <w:szCs w:val="22"/>
              </w:rPr>
              <w:t xml:space="preserve">Specialty Doctor in Palliative Medicine </w:t>
            </w:r>
          </w:p>
        </w:tc>
      </w:tr>
      <w:tr w:rsidR="00A548F8" w:rsidRPr="00971768" w14:paraId="4291AB40" w14:textId="77777777" w:rsidTr="000D60EB">
        <w:trPr>
          <w:trHeight w:hRule="exact" w:val="379"/>
        </w:trPr>
        <w:tc>
          <w:tcPr>
            <w:tcW w:w="2268" w:type="dxa"/>
            <w:tcBorders>
              <w:top w:val="single" w:sz="5" w:space="0" w:color="000000"/>
              <w:left w:val="single" w:sz="5" w:space="0" w:color="000000"/>
              <w:bottom w:val="single" w:sz="5" w:space="0" w:color="000000"/>
              <w:right w:val="single" w:sz="5" w:space="0" w:color="000000"/>
            </w:tcBorders>
          </w:tcPr>
          <w:p w14:paraId="32DBB591" w14:textId="77777777" w:rsidR="00A548F8" w:rsidRPr="00971768" w:rsidRDefault="00A548F8" w:rsidP="00A548F8">
            <w:pPr>
              <w:ind w:left="25" w:right="15"/>
              <w:rPr>
                <w:sz w:val="22"/>
                <w:szCs w:val="22"/>
              </w:rPr>
            </w:pPr>
            <w:r w:rsidRPr="00971768">
              <w:rPr>
                <w:b/>
                <w:bCs/>
                <w:sz w:val="22"/>
                <w:szCs w:val="22"/>
              </w:rPr>
              <w:t>Directorate:</w:t>
            </w:r>
          </w:p>
        </w:tc>
        <w:tc>
          <w:tcPr>
            <w:tcW w:w="6257" w:type="dxa"/>
            <w:tcBorders>
              <w:top w:val="single" w:sz="5" w:space="0" w:color="000000"/>
              <w:left w:val="single" w:sz="5" w:space="0" w:color="000000"/>
              <w:bottom w:val="single" w:sz="5" w:space="0" w:color="000000"/>
              <w:right w:val="single" w:sz="5" w:space="0" w:color="000000"/>
            </w:tcBorders>
          </w:tcPr>
          <w:p w14:paraId="31D13958" w14:textId="77777777" w:rsidR="00A548F8" w:rsidRPr="00971768" w:rsidRDefault="00A548F8" w:rsidP="00A548F8">
            <w:pPr>
              <w:ind w:left="25" w:right="15"/>
              <w:rPr>
                <w:sz w:val="22"/>
                <w:szCs w:val="22"/>
              </w:rPr>
            </w:pPr>
            <w:r w:rsidRPr="00971768">
              <w:rPr>
                <w:sz w:val="22"/>
                <w:szCs w:val="22"/>
              </w:rPr>
              <w:t>St Rocco’s Hospice, Warrington</w:t>
            </w:r>
          </w:p>
        </w:tc>
      </w:tr>
      <w:tr w:rsidR="00A548F8" w:rsidRPr="00971768" w14:paraId="1BE6E8B9" w14:textId="77777777" w:rsidTr="000D60EB">
        <w:trPr>
          <w:trHeight w:hRule="exact" w:val="415"/>
        </w:trPr>
        <w:tc>
          <w:tcPr>
            <w:tcW w:w="2268" w:type="dxa"/>
            <w:tcBorders>
              <w:top w:val="single" w:sz="5" w:space="0" w:color="000000"/>
              <w:left w:val="single" w:sz="5" w:space="0" w:color="000000"/>
              <w:bottom w:val="single" w:sz="5" w:space="0" w:color="000000"/>
              <w:right w:val="single" w:sz="5" w:space="0" w:color="000000"/>
            </w:tcBorders>
          </w:tcPr>
          <w:p w14:paraId="69639E9F" w14:textId="77777777" w:rsidR="00A548F8" w:rsidRPr="00971768" w:rsidRDefault="00A548F8" w:rsidP="00A548F8">
            <w:pPr>
              <w:ind w:left="25" w:right="15"/>
              <w:rPr>
                <w:sz w:val="22"/>
                <w:szCs w:val="22"/>
              </w:rPr>
            </w:pPr>
            <w:r w:rsidRPr="00971768">
              <w:rPr>
                <w:b/>
                <w:bCs/>
                <w:sz w:val="22"/>
                <w:szCs w:val="22"/>
              </w:rPr>
              <w:t>Department:</w:t>
            </w:r>
          </w:p>
        </w:tc>
        <w:tc>
          <w:tcPr>
            <w:tcW w:w="6257" w:type="dxa"/>
            <w:tcBorders>
              <w:top w:val="single" w:sz="5" w:space="0" w:color="000000"/>
              <w:left w:val="single" w:sz="5" w:space="0" w:color="000000"/>
              <w:bottom w:val="single" w:sz="5" w:space="0" w:color="000000"/>
              <w:right w:val="single" w:sz="5" w:space="0" w:color="000000"/>
            </w:tcBorders>
          </w:tcPr>
          <w:p w14:paraId="2DC93AF1" w14:textId="77777777" w:rsidR="00A548F8" w:rsidRPr="00971768" w:rsidRDefault="00A548F8" w:rsidP="00A548F8">
            <w:pPr>
              <w:ind w:left="25" w:right="15"/>
              <w:rPr>
                <w:sz w:val="22"/>
                <w:szCs w:val="22"/>
              </w:rPr>
            </w:pPr>
            <w:r w:rsidRPr="00971768">
              <w:rPr>
                <w:sz w:val="22"/>
                <w:szCs w:val="22"/>
              </w:rPr>
              <w:t>St Rocco’s Hospice / Palliative Medicine</w:t>
            </w:r>
          </w:p>
        </w:tc>
      </w:tr>
      <w:tr w:rsidR="00A548F8" w:rsidRPr="00971768" w14:paraId="3079F226" w14:textId="77777777" w:rsidTr="000D60EB">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14:paraId="047ACB64" w14:textId="77777777" w:rsidR="00A548F8" w:rsidRPr="00971768" w:rsidRDefault="00A548F8" w:rsidP="00A548F8">
            <w:pPr>
              <w:ind w:left="25" w:right="15"/>
              <w:rPr>
                <w:sz w:val="22"/>
                <w:szCs w:val="22"/>
              </w:rPr>
            </w:pPr>
            <w:r w:rsidRPr="00971768">
              <w:rPr>
                <w:b/>
                <w:bCs/>
                <w:sz w:val="22"/>
                <w:szCs w:val="22"/>
              </w:rPr>
              <w:t>Responsible to:</w:t>
            </w:r>
          </w:p>
        </w:tc>
        <w:tc>
          <w:tcPr>
            <w:tcW w:w="6257" w:type="dxa"/>
            <w:tcBorders>
              <w:top w:val="single" w:sz="5" w:space="0" w:color="000000"/>
              <w:left w:val="single" w:sz="5" w:space="0" w:color="000000"/>
              <w:bottom w:val="single" w:sz="5" w:space="0" w:color="000000"/>
              <w:right w:val="single" w:sz="5" w:space="0" w:color="000000"/>
            </w:tcBorders>
          </w:tcPr>
          <w:p w14:paraId="75D9680F" w14:textId="77777777" w:rsidR="00A548F8" w:rsidRPr="00971768" w:rsidRDefault="00A548F8" w:rsidP="00A548F8">
            <w:pPr>
              <w:ind w:left="25" w:right="15"/>
              <w:rPr>
                <w:sz w:val="22"/>
                <w:szCs w:val="22"/>
              </w:rPr>
            </w:pPr>
            <w:r w:rsidRPr="00971768">
              <w:rPr>
                <w:sz w:val="22"/>
                <w:szCs w:val="22"/>
              </w:rPr>
              <w:t>Medical Director and Consultant in Palliative Medicine</w:t>
            </w:r>
          </w:p>
        </w:tc>
      </w:tr>
      <w:tr w:rsidR="00A548F8" w:rsidRPr="00971768" w14:paraId="0EA0EFAC" w14:textId="77777777" w:rsidTr="000D60EB">
        <w:trPr>
          <w:trHeight w:hRule="exact" w:val="288"/>
        </w:trPr>
        <w:tc>
          <w:tcPr>
            <w:tcW w:w="2268" w:type="dxa"/>
            <w:tcBorders>
              <w:top w:val="single" w:sz="5" w:space="0" w:color="000000"/>
              <w:left w:val="single" w:sz="5" w:space="0" w:color="000000"/>
              <w:bottom w:val="single" w:sz="5" w:space="0" w:color="000000"/>
              <w:right w:val="single" w:sz="5" w:space="0" w:color="000000"/>
            </w:tcBorders>
          </w:tcPr>
          <w:p w14:paraId="514B6875" w14:textId="77777777" w:rsidR="00A548F8" w:rsidRPr="00971768" w:rsidRDefault="00A548F8" w:rsidP="00A548F8">
            <w:pPr>
              <w:ind w:left="25" w:right="15"/>
              <w:rPr>
                <w:sz w:val="22"/>
                <w:szCs w:val="22"/>
              </w:rPr>
            </w:pPr>
            <w:r w:rsidRPr="00971768">
              <w:rPr>
                <w:b/>
                <w:bCs/>
                <w:sz w:val="22"/>
                <w:szCs w:val="22"/>
              </w:rPr>
              <w:t>Accountable to:</w:t>
            </w:r>
          </w:p>
        </w:tc>
        <w:tc>
          <w:tcPr>
            <w:tcW w:w="6257" w:type="dxa"/>
            <w:tcBorders>
              <w:top w:val="single" w:sz="5" w:space="0" w:color="000000"/>
              <w:left w:val="single" w:sz="5" w:space="0" w:color="000000"/>
              <w:bottom w:val="single" w:sz="5" w:space="0" w:color="000000"/>
              <w:right w:val="single" w:sz="5" w:space="0" w:color="000000"/>
            </w:tcBorders>
          </w:tcPr>
          <w:p w14:paraId="54F32360" w14:textId="77777777" w:rsidR="00A548F8" w:rsidRPr="00971768" w:rsidRDefault="00A548F8" w:rsidP="00A548F8">
            <w:pPr>
              <w:ind w:left="25" w:right="15"/>
              <w:rPr>
                <w:sz w:val="22"/>
                <w:szCs w:val="22"/>
              </w:rPr>
            </w:pPr>
            <w:r w:rsidRPr="00971768">
              <w:rPr>
                <w:sz w:val="22"/>
                <w:szCs w:val="22"/>
              </w:rPr>
              <w:t>Medical Director and Consultant in Palliative Medicine</w:t>
            </w:r>
          </w:p>
        </w:tc>
      </w:tr>
    </w:tbl>
    <w:p w14:paraId="49FF2CB7" w14:textId="77777777" w:rsidR="00A548F8" w:rsidRDefault="00A548F8">
      <w:pPr>
        <w:ind w:left="25" w:right="15"/>
        <w:rPr>
          <w:sz w:val="22"/>
          <w:szCs w:val="22"/>
        </w:rPr>
      </w:pPr>
    </w:p>
    <w:p w14:paraId="74008D47" w14:textId="77777777" w:rsidR="00150028" w:rsidRPr="00971768" w:rsidRDefault="00150028" w:rsidP="00150028">
      <w:pPr>
        <w:spacing w:after="347"/>
        <w:ind w:left="25" w:right="15"/>
        <w:rPr>
          <w:sz w:val="22"/>
          <w:szCs w:val="22"/>
        </w:rPr>
      </w:pPr>
      <w:r w:rsidRPr="00971768">
        <w:rPr>
          <w:b/>
          <w:sz w:val="22"/>
          <w:szCs w:val="22"/>
        </w:rPr>
        <w:t xml:space="preserve">Hours: 8-10 PAs (PA=4 hours) </w:t>
      </w:r>
      <w:r w:rsidRPr="00971768">
        <w:rPr>
          <w:sz w:val="22"/>
          <w:szCs w:val="22"/>
        </w:rPr>
        <w:t>+ on-call commitment (1:5 weekends +/- weekday night on calls)</w:t>
      </w:r>
    </w:p>
    <w:p w14:paraId="5438CC5C" w14:textId="77777777" w:rsidR="00150028" w:rsidRPr="00971768" w:rsidRDefault="00150028" w:rsidP="00150028">
      <w:pPr>
        <w:spacing w:after="323"/>
        <w:ind w:left="25" w:right="15"/>
        <w:rPr>
          <w:sz w:val="22"/>
          <w:szCs w:val="22"/>
        </w:rPr>
      </w:pPr>
      <w:r w:rsidRPr="00971768">
        <w:rPr>
          <w:b/>
          <w:sz w:val="22"/>
          <w:szCs w:val="22"/>
        </w:rPr>
        <w:t xml:space="preserve">Term: </w:t>
      </w:r>
      <w:r w:rsidRPr="00971768">
        <w:rPr>
          <w:sz w:val="22"/>
          <w:szCs w:val="22"/>
        </w:rPr>
        <w:t>12-month fixed term with opportunity to extend</w:t>
      </w:r>
    </w:p>
    <w:p w14:paraId="2204D119" w14:textId="77777777" w:rsidR="00150028" w:rsidRPr="00971768" w:rsidRDefault="00150028" w:rsidP="00150028">
      <w:pPr>
        <w:ind w:left="25" w:right="15"/>
        <w:rPr>
          <w:sz w:val="22"/>
          <w:szCs w:val="22"/>
        </w:rPr>
      </w:pPr>
      <w:r w:rsidRPr="00971768">
        <w:rPr>
          <w:b/>
          <w:sz w:val="22"/>
          <w:szCs w:val="22"/>
        </w:rPr>
        <w:t xml:space="preserve">Location: </w:t>
      </w:r>
      <w:r w:rsidRPr="00971768">
        <w:rPr>
          <w:sz w:val="22"/>
          <w:szCs w:val="22"/>
        </w:rPr>
        <w:t xml:space="preserve">St Rocco’s Hospice, Warrington, Cheshire </w:t>
      </w:r>
    </w:p>
    <w:p w14:paraId="56F0EEA8" w14:textId="77777777" w:rsidR="00150028" w:rsidRPr="00971768" w:rsidRDefault="00150028">
      <w:pPr>
        <w:ind w:left="25" w:right="15"/>
        <w:rPr>
          <w:sz w:val="22"/>
          <w:szCs w:val="22"/>
        </w:rPr>
      </w:pPr>
    </w:p>
    <w:p w14:paraId="46FAF0E6" w14:textId="573EAEA2" w:rsidR="001D527A" w:rsidRPr="00971768" w:rsidRDefault="00BD7981">
      <w:pPr>
        <w:spacing w:after="314"/>
        <w:ind w:left="25" w:right="15"/>
        <w:rPr>
          <w:sz w:val="22"/>
          <w:szCs w:val="22"/>
        </w:rPr>
      </w:pPr>
      <w:r w:rsidRPr="00971768">
        <w:rPr>
          <w:b/>
          <w:sz w:val="22"/>
          <w:szCs w:val="22"/>
        </w:rPr>
        <w:t xml:space="preserve">Core role: </w:t>
      </w:r>
      <w:r w:rsidRPr="00971768">
        <w:rPr>
          <w:sz w:val="22"/>
          <w:szCs w:val="22"/>
        </w:rPr>
        <w:t>As a key member of the specialist, multidisciplinary team the post holder will participate in the medical assessment and support of patients across hospice services with a focus on inpatient care.</w:t>
      </w:r>
    </w:p>
    <w:p w14:paraId="63A646FA" w14:textId="77777777" w:rsidR="001D527A" w:rsidRPr="00971768" w:rsidRDefault="00BD7981">
      <w:pPr>
        <w:pStyle w:val="Heading2"/>
        <w:spacing w:after="306"/>
        <w:ind w:left="-5" w:right="5746"/>
        <w:rPr>
          <w:sz w:val="22"/>
          <w:szCs w:val="22"/>
        </w:rPr>
      </w:pPr>
      <w:r w:rsidRPr="00971768">
        <w:rPr>
          <w:sz w:val="22"/>
          <w:szCs w:val="22"/>
        </w:rPr>
        <w:t>Clinical Role</w:t>
      </w:r>
    </w:p>
    <w:p w14:paraId="7F6FC603" w14:textId="629CE73C" w:rsidR="00BD7981" w:rsidRPr="007678EE" w:rsidRDefault="00BD7981" w:rsidP="007678EE">
      <w:pPr>
        <w:pStyle w:val="ListParagraph"/>
        <w:numPr>
          <w:ilvl w:val="0"/>
          <w:numId w:val="2"/>
        </w:numPr>
        <w:ind w:right="15"/>
        <w:rPr>
          <w:sz w:val="22"/>
          <w:szCs w:val="22"/>
        </w:rPr>
      </w:pPr>
      <w:r w:rsidRPr="007678EE">
        <w:rPr>
          <w:sz w:val="22"/>
          <w:szCs w:val="22"/>
        </w:rPr>
        <w:t>To provide medical support to the 1</w:t>
      </w:r>
      <w:r w:rsidR="00A548F8" w:rsidRPr="007678EE">
        <w:rPr>
          <w:sz w:val="22"/>
          <w:szCs w:val="22"/>
        </w:rPr>
        <w:t>0</w:t>
      </w:r>
      <w:r w:rsidRPr="007678EE">
        <w:rPr>
          <w:sz w:val="22"/>
          <w:szCs w:val="22"/>
        </w:rPr>
        <w:t xml:space="preserve">-bedded hospice inpatient unit and when required, to the </w:t>
      </w:r>
      <w:r w:rsidR="00A548F8" w:rsidRPr="007678EE">
        <w:rPr>
          <w:sz w:val="22"/>
          <w:szCs w:val="22"/>
        </w:rPr>
        <w:t xml:space="preserve">Outreach services including </w:t>
      </w:r>
      <w:r w:rsidR="007678EE" w:rsidRPr="007678EE">
        <w:rPr>
          <w:sz w:val="22"/>
          <w:szCs w:val="22"/>
        </w:rPr>
        <w:t>outpatient</w:t>
      </w:r>
      <w:r w:rsidR="00A548F8" w:rsidRPr="007678EE">
        <w:rPr>
          <w:sz w:val="22"/>
          <w:szCs w:val="22"/>
        </w:rPr>
        <w:t xml:space="preserve"> clinics and palliative virtual ward</w:t>
      </w:r>
      <w:r w:rsidRPr="007678EE">
        <w:rPr>
          <w:sz w:val="22"/>
          <w:szCs w:val="22"/>
        </w:rPr>
        <w:t>.</w:t>
      </w:r>
    </w:p>
    <w:p w14:paraId="73425207" w14:textId="7EE1CB26" w:rsidR="00BD7981" w:rsidRPr="00971768" w:rsidRDefault="00BD7981" w:rsidP="00BD7981">
      <w:pPr>
        <w:pStyle w:val="ListParagraph"/>
        <w:numPr>
          <w:ilvl w:val="0"/>
          <w:numId w:val="2"/>
        </w:numPr>
        <w:ind w:right="15"/>
        <w:rPr>
          <w:sz w:val="22"/>
          <w:szCs w:val="22"/>
        </w:rPr>
      </w:pPr>
      <w:r w:rsidRPr="00971768">
        <w:rPr>
          <w:sz w:val="22"/>
          <w:szCs w:val="22"/>
        </w:rPr>
        <w:t>To provide face to face and advice for patient</w:t>
      </w:r>
      <w:r w:rsidR="008E4F4E" w:rsidRPr="00971768">
        <w:rPr>
          <w:sz w:val="22"/>
          <w:szCs w:val="22"/>
        </w:rPr>
        <w:t>s</w:t>
      </w:r>
      <w:r w:rsidRPr="00971768">
        <w:rPr>
          <w:sz w:val="22"/>
          <w:szCs w:val="22"/>
        </w:rPr>
        <w:t xml:space="preserve"> on boarded palliative virtual ward </w:t>
      </w:r>
    </w:p>
    <w:p w14:paraId="30932805" w14:textId="0A3045FD" w:rsidR="001D527A" w:rsidRPr="007678EE" w:rsidRDefault="00BD7981" w:rsidP="007678EE">
      <w:pPr>
        <w:pStyle w:val="ListParagraph"/>
        <w:numPr>
          <w:ilvl w:val="0"/>
          <w:numId w:val="2"/>
        </w:numPr>
        <w:ind w:right="15"/>
        <w:rPr>
          <w:sz w:val="22"/>
          <w:szCs w:val="22"/>
        </w:rPr>
      </w:pPr>
      <w:r w:rsidRPr="007678EE">
        <w:rPr>
          <w:sz w:val="22"/>
          <w:szCs w:val="22"/>
        </w:rPr>
        <w:t>To work in collaboration with the wider</w:t>
      </w:r>
      <w:r w:rsidR="008E4F4E" w:rsidRPr="007678EE">
        <w:rPr>
          <w:sz w:val="22"/>
          <w:szCs w:val="22"/>
        </w:rPr>
        <w:t xml:space="preserve"> hospice</w:t>
      </w:r>
      <w:r w:rsidRPr="007678EE">
        <w:rPr>
          <w:sz w:val="22"/>
          <w:szCs w:val="22"/>
        </w:rPr>
        <w:t xml:space="preserve"> team to ensure continuity of care. We will work with you to develop your knowledge and skills </w:t>
      </w:r>
      <w:r w:rsidR="00A548F8" w:rsidRPr="007678EE">
        <w:rPr>
          <w:sz w:val="22"/>
          <w:szCs w:val="22"/>
        </w:rPr>
        <w:t>to</w:t>
      </w:r>
      <w:r w:rsidRPr="007678EE">
        <w:rPr>
          <w:sz w:val="22"/>
          <w:szCs w:val="22"/>
        </w:rPr>
        <w:t xml:space="preserve"> provide excellent, person centred and holistic palliative care.</w:t>
      </w:r>
    </w:p>
    <w:p w14:paraId="18731D03" w14:textId="4025A1AC" w:rsidR="001D527A" w:rsidRPr="007678EE" w:rsidRDefault="00BD7981" w:rsidP="007678EE">
      <w:pPr>
        <w:pStyle w:val="ListParagraph"/>
        <w:numPr>
          <w:ilvl w:val="0"/>
          <w:numId w:val="2"/>
        </w:numPr>
        <w:ind w:right="15"/>
        <w:rPr>
          <w:sz w:val="22"/>
          <w:szCs w:val="22"/>
        </w:rPr>
      </w:pPr>
      <w:r w:rsidRPr="007678EE">
        <w:rPr>
          <w:sz w:val="22"/>
          <w:szCs w:val="22"/>
        </w:rPr>
        <w:t>To work closely with the wider specialist palliative care MDT to ensure coordinated care and excellent management of identified physical, psychological, social and spiritual needs.</w:t>
      </w:r>
    </w:p>
    <w:p w14:paraId="04D04DFD" w14:textId="00034FF1" w:rsidR="00A548F8" w:rsidRPr="007678EE" w:rsidRDefault="00BD7981" w:rsidP="007678EE">
      <w:pPr>
        <w:pStyle w:val="ListParagraph"/>
        <w:numPr>
          <w:ilvl w:val="0"/>
          <w:numId w:val="2"/>
        </w:numPr>
        <w:ind w:right="119"/>
        <w:rPr>
          <w:sz w:val="22"/>
          <w:szCs w:val="22"/>
        </w:rPr>
      </w:pPr>
      <w:r w:rsidRPr="007678EE">
        <w:rPr>
          <w:sz w:val="22"/>
          <w:szCs w:val="22"/>
        </w:rPr>
        <w:t xml:space="preserve">To participate and contribute to the daily multi-professional handovers and weekly inpatient unit clinical review meeting. To participate in the weekly </w:t>
      </w:r>
      <w:r w:rsidR="00A548F8" w:rsidRPr="007678EE">
        <w:rPr>
          <w:sz w:val="22"/>
          <w:szCs w:val="22"/>
        </w:rPr>
        <w:t>Warrington System</w:t>
      </w:r>
      <w:r w:rsidRPr="007678EE">
        <w:rPr>
          <w:sz w:val="22"/>
          <w:szCs w:val="22"/>
        </w:rPr>
        <w:t xml:space="preserve"> Specialist Palliative Care MDT meeting which brings together multiple specialist practitioners across </w:t>
      </w:r>
      <w:r w:rsidR="00A548F8" w:rsidRPr="007678EE">
        <w:rPr>
          <w:sz w:val="22"/>
          <w:szCs w:val="22"/>
        </w:rPr>
        <w:t>Hospice, Community and Acute provider</w:t>
      </w:r>
      <w:r w:rsidRPr="007678EE">
        <w:rPr>
          <w:sz w:val="22"/>
          <w:szCs w:val="22"/>
        </w:rPr>
        <w:t xml:space="preserve">. </w:t>
      </w:r>
    </w:p>
    <w:p w14:paraId="132CC3B9" w14:textId="4CD497B9" w:rsidR="001D527A" w:rsidRPr="007678EE" w:rsidRDefault="00BD7981" w:rsidP="007678EE">
      <w:pPr>
        <w:pStyle w:val="ListParagraph"/>
        <w:numPr>
          <w:ilvl w:val="0"/>
          <w:numId w:val="2"/>
        </w:numPr>
        <w:ind w:right="119"/>
        <w:rPr>
          <w:sz w:val="22"/>
          <w:szCs w:val="22"/>
        </w:rPr>
      </w:pPr>
      <w:r w:rsidRPr="007678EE">
        <w:rPr>
          <w:sz w:val="22"/>
          <w:szCs w:val="22"/>
        </w:rPr>
        <w:t>To assist and participate in the professional development of the medical team and the wider specialist palliative care workforce through training, education and personal professional development.</w:t>
      </w:r>
    </w:p>
    <w:p w14:paraId="375D5C8F" w14:textId="7CE8743A" w:rsidR="001D527A" w:rsidRPr="007678EE" w:rsidRDefault="00BD7981" w:rsidP="007678EE">
      <w:pPr>
        <w:pStyle w:val="ListParagraph"/>
        <w:numPr>
          <w:ilvl w:val="0"/>
          <w:numId w:val="2"/>
        </w:numPr>
        <w:ind w:right="15"/>
        <w:rPr>
          <w:sz w:val="22"/>
          <w:szCs w:val="22"/>
        </w:rPr>
      </w:pPr>
      <w:r w:rsidRPr="007678EE">
        <w:rPr>
          <w:sz w:val="22"/>
          <w:szCs w:val="22"/>
        </w:rPr>
        <w:lastRenderedPageBreak/>
        <w:t xml:space="preserve">To be responsive to the changing needs of our inpatients and those assessing the Community and </w:t>
      </w:r>
      <w:r w:rsidR="008E4F4E" w:rsidRPr="007678EE">
        <w:rPr>
          <w:sz w:val="22"/>
          <w:szCs w:val="22"/>
        </w:rPr>
        <w:t>Outreach</w:t>
      </w:r>
      <w:r w:rsidRPr="007678EE">
        <w:rPr>
          <w:sz w:val="22"/>
          <w:szCs w:val="22"/>
        </w:rPr>
        <w:t xml:space="preserve"> Service. To provide sound clinical assessment and management plans.</w:t>
      </w:r>
    </w:p>
    <w:p w14:paraId="13B4B750" w14:textId="027AF60E" w:rsidR="001D527A" w:rsidRPr="007678EE" w:rsidRDefault="00BD7981" w:rsidP="007678EE">
      <w:pPr>
        <w:pStyle w:val="ListParagraph"/>
        <w:numPr>
          <w:ilvl w:val="0"/>
          <w:numId w:val="2"/>
        </w:numPr>
        <w:ind w:right="15"/>
        <w:rPr>
          <w:sz w:val="22"/>
          <w:szCs w:val="22"/>
        </w:rPr>
      </w:pPr>
      <w:r w:rsidRPr="007678EE">
        <w:rPr>
          <w:sz w:val="22"/>
          <w:szCs w:val="22"/>
        </w:rPr>
        <w:t>To work closely with the medical director when providing care to highly complex patients.</w:t>
      </w:r>
    </w:p>
    <w:p w14:paraId="16E937FB" w14:textId="42680CDE" w:rsidR="001D527A" w:rsidRPr="007678EE" w:rsidRDefault="00BD7981" w:rsidP="007678EE">
      <w:pPr>
        <w:pStyle w:val="ListParagraph"/>
        <w:numPr>
          <w:ilvl w:val="0"/>
          <w:numId w:val="2"/>
        </w:numPr>
        <w:ind w:right="15"/>
        <w:rPr>
          <w:sz w:val="22"/>
          <w:szCs w:val="22"/>
        </w:rPr>
      </w:pPr>
      <w:r w:rsidRPr="007678EE">
        <w:rPr>
          <w:sz w:val="22"/>
          <w:szCs w:val="22"/>
        </w:rPr>
        <w:t>To both lead and assist conversations with patients, families and carers involving relevant healthcare professionals</w:t>
      </w:r>
    </w:p>
    <w:p w14:paraId="0C154957" w14:textId="6FDA763A" w:rsidR="001D527A" w:rsidRPr="007678EE" w:rsidRDefault="00BD7981" w:rsidP="007678EE">
      <w:pPr>
        <w:pStyle w:val="ListParagraph"/>
        <w:numPr>
          <w:ilvl w:val="0"/>
          <w:numId w:val="2"/>
        </w:numPr>
        <w:ind w:right="15"/>
        <w:rPr>
          <w:sz w:val="22"/>
          <w:szCs w:val="22"/>
        </w:rPr>
      </w:pPr>
      <w:r w:rsidRPr="007678EE">
        <w:rPr>
          <w:sz w:val="22"/>
          <w:szCs w:val="22"/>
        </w:rPr>
        <w:t>To have excellent communication skills when involving patients, family and carers. To be an excellent communicator as part of a multi-professional team.</w:t>
      </w:r>
    </w:p>
    <w:p w14:paraId="27AB4814" w14:textId="6F2CE4C1" w:rsidR="001D527A" w:rsidRPr="007678EE" w:rsidRDefault="00BD7981" w:rsidP="007678EE">
      <w:pPr>
        <w:pStyle w:val="ListParagraph"/>
        <w:numPr>
          <w:ilvl w:val="0"/>
          <w:numId w:val="2"/>
        </w:numPr>
        <w:ind w:right="15"/>
        <w:rPr>
          <w:sz w:val="22"/>
          <w:szCs w:val="22"/>
        </w:rPr>
      </w:pPr>
      <w:r w:rsidRPr="007678EE">
        <w:rPr>
          <w:sz w:val="22"/>
          <w:szCs w:val="22"/>
        </w:rPr>
        <w:t>To be prepared to review patients in their own home if this is required.</w:t>
      </w:r>
    </w:p>
    <w:p w14:paraId="70F8E6F4" w14:textId="77777777" w:rsidR="001D527A" w:rsidRPr="007678EE" w:rsidRDefault="00BD7981" w:rsidP="007678EE">
      <w:pPr>
        <w:pStyle w:val="ListParagraph"/>
        <w:numPr>
          <w:ilvl w:val="0"/>
          <w:numId w:val="2"/>
        </w:numPr>
        <w:ind w:right="15"/>
        <w:rPr>
          <w:sz w:val="22"/>
          <w:szCs w:val="22"/>
        </w:rPr>
      </w:pPr>
      <w:r w:rsidRPr="007678EE">
        <w:rPr>
          <w:sz w:val="22"/>
          <w:szCs w:val="22"/>
        </w:rPr>
        <w:t>To assist in the process of deciding admissions to the inpatient unit and triaging new referrals as part of the daily referrals meeting.</w:t>
      </w:r>
    </w:p>
    <w:p w14:paraId="17C1079E" w14:textId="62BBAF71" w:rsidR="001D527A" w:rsidRPr="007678EE" w:rsidRDefault="00BD7981" w:rsidP="007678EE">
      <w:pPr>
        <w:pStyle w:val="ListParagraph"/>
        <w:numPr>
          <w:ilvl w:val="0"/>
          <w:numId w:val="2"/>
        </w:numPr>
        <w:ind w:right="15"/>
        <w:rPr>
          <w:sz w:val="22"/>
          <w:szCs w:val="22"/>
        </w:rPr>
      </w:pPr>
      <w:r w:rsidRPr="007678EE">
        <w:rPr>
          <w:sz w:val="22"/>
          <w:szCs w:val="22"/>
        </w:rPr>
        <w:t>To work collaboratively in the coordination of patients being discharged.</w:t>
      </w:r>
    </w:p>
    <w:p w14:paraId="634DFE4E" w14:textId="107AF187" w:rsidR="001D527A" w:rsidRPr="007678EE" w:rsidRDefault="00BD7981" w:rsidP="007678EE">
      <w:pPr>
        <w:pStyle w:val="ListParagraph"/>
        <w:numPr>
          <w:ilvl w:val="0"/>
          <w:numId w:val="2"/>
        </w:numPr>
        <w:ind w:right="15"/>
        <w:rPr>
          <w:sz w:val="22"/>
          <w:szCs w:val="22"/>
        </w:rPr>
      </w:pPr>
      <w:r w:rsidRPr="007678EE">
        <w:rPr>
          <w:sz w:val="22"/>
          <w:szCs w:val="22"/>
        </w:rPr>
        <w:t>To document advice, care and support thoroughly on the electronic patient record (</w:t>
      </w:r>
      <w:proofErr w:type="spellStart"/>
      <w:r w:rsidRPr="007678EE">
        <w:rPr>
          <w:sz w:val="22"/>
          <w:szCs w:val="22"/>
        </w:rPr>
        <w:t>Systm</w:t>
      </w:r>
      <w:r w:rsidR="007678EE">
        <w:rPr>
          <w:sz w:val="22"/>
          <w:szCs w:val="22"/>
        </w:rPr>
        <w:t>One</w:t>
      </w:r>
      <w:proofErr w:type="spellEnd"/>
      <w:r w:rsidRPr="007678EE">
        <w:rPr>
          <w:sz w:val="22"/>
          <w:szCs w:val="22"/>
        </w:rPr>
        <w:t>).</w:t>
      </w:r>
    </w:p>
    <w:p w14:paraId="70BC8930" w14:textId="21B66946" w:rsidR="00BD7981" w:rsidRPr="007678EE" w:rsidRDefault="00BD7981" w:rsidP="007678EE">
      <w:pPr>
        <w:pStyle w:val="ListParagraph"/>
        <w:numPr>
          <w:ilvl w:val="0"/>
          <w:numId w:val="2"/>
        </w:numPr>
        <w:ind w:right="570"/>
        <w:rPr>
          <w:sz w:val="22"/>
          <w:szCs w:val="22"/>
        </w:rPr>
      </w:pPr>
      <w:r w:rsidRPr="007678EE">
        <w:rPr>
          <w:sz w:val="22"/>
          <w:szCs w:val="22"/>
        </w:rPr>
        <w:t xml:space="preserve">To share information appropriately and in a timely fashion with others involved in the patients care, especially at the point of discharge. </w:t>
      </w:r>
    </w:p>
    <w:p w14:paraId="4221E23C" w14:textId="5F7A50FC" w:rsidR="001D527A" w:rsidRPr="007678EE" w:rsidRDefault="00BD7981" w:rsidP="007678EE">
      <w:pPr>
        <w:pStyle w:val="ListParagraph"/>
        <w:numPr>
          <w:ilvl w:val="0"/>
          <w:numId w:val="2"/>
        </w:numPr>
        <w:ind w:right="570"/>
        <w:rPr>
          <w:sz w:val="22"/>
          <w:szCs w:val="22"/>
        </w:rPr>
      </w:pPr>
      <w:r w:rsidRPr="007678EE">
        <w:rPr>
          <w:sz w:val="22"/>
          <w:szCs w:val="22"/>
        </w:rPr>
        <w:t>To participate in the clinical governance mechanisms designed to ensure safe and effective care, for example, clinical audit and clinical incident reporting.</w:t>
      </w:r>
    </w:p>
    <w:p w14:paraId="28F0E0DB" w14:textId="68A08DAA" w:rsidR="001D527A" w:rsidRPr="007678EE" w:rsidRDefault="00BD7981" w:rsidP="007678EE">
      <w:pPr>
        <w:pStyle w:val="ListParagraph"/>
        <w:numPr>
          <w:ilvl w:val="0"/>
          <w:numId w:val="2"/>
        </w:numPr>
        <w:ind w:right="15"/>
        <w:rPr>
          <w:sz w:val="22"/>
          <w:szCs w:val="22"/>
        </w:rPr>
      </w:pPr>
      <w:r w:rsidRPr="007678EE">
        <w:rPr>
          <w:sz w:val="22"/>
          <w:szCs w:val="22"/>
        </w:rPr>
        <w:t>To support the rolling education programme being designed at the hospice to enhance the knowledge and skills of our hospice staff and healthcare practitioners.</w:t>
      </w:r>
    </w:p>
    <w:p w14:paraId="3BEEE8DB" w14:textId="40093EDA" w:rsidR="001D527A" w:rsidRPr="007678EE" w:rsidRDefault="00BD7981" w:rsidP="007678EE">
      <w:pPr>
        <w:pStyle w:val="ListParagraph"/>
        <w:numPr>
          <w:ilvl w:val="0"/>
          <w:numId w:val="2"/>
        </w:numPr>
        <w:spacing w:after="343"/>
        <w:ind w:right="15"/>
        <w:rPr>
          <w:sz w:val="22"/>
          <w:szCs w:val="22"/>
        </w:rPr>
      </w:pPr>
      <w:r w:rsidRPr="007678EE">
        <w:rPr>
          <w:sz w:val="22"/>
          <w:szCs w:val="22"/>
        </w:rPr>
        <w:t>To support GP specialty trainees, medical students and those wishing to gain some additional palliative medicine experience in a hospice setting.</w:t>
      </w:r>
    </w:p>
    <w:p w14:paraId="5767F558" w14:textId="77777777" w:rsidR="001D527A" w:rsidRPr="00971768" w:rsidRDefault="00BD7981">
      <w:pPr>
        <w:pStyle w:val="Heading2"/>
        <w:spacing w:after="306"/>
        <w:ind w:left="-5" w:right="5746"/>
        <w:rPr>
          <w:sz w:val="22"/>
          <w:szCs w:val="22"/>
        </w:rPr>
      </w:pPr>
      <w:r w:rsidRPr="00971768">
        <w:rPr>
          <w:sz w:val="22"/>
          <w:szCs w:val="22"/>
        </w:rPr>
        <w:t>Core Values</w:t>
      </w:r>
    </w:p>
    <w:p w14:paraId="4A3C1E5D" w14:textId="31581AD2" w:rsidR="001D527A" w:rsidRPr="007678EE" w:rsidRDefault="00BD7981" w:rsidP="007678EE">
      <w:pPr>
        <w:pStyle w:val="ListParagraph"/>
        <w:numPr>
          <w:ilvl w:val="0"/>
          <w:numId w:val="17"/>
        </w:numPr>
        <w:spacing w:after="65"/>
        <w:ind w:right="15"/>
        <w:rPr>
          <w:sz w:val="22"/>
          <w:szCs w:val="22"/>
        </w:rPr>
      </w:pPr>
      <w:r w:rsidRPr="007678EE">
        <w:rPr>
          <w:sz w:val="22"/>
          <w:szCs w:val="22"/>
        </w:rPr>
        <w:t>To always act in a manner consistent with the GMCs professional code of conduct - Good Medical Practice.</w:t>
      </w:r>
    </w:p>
    <w:p w14:paraId="7F65B71D" w14:textId="7EF9C4E7" w:rsidR="001D527A" w:rsidRPr="007678EE" w:rsidRDefault="00BD7981" w:rsidP="007678EE">
      <w:pPr>
        <w:pStyle w:val="ListParagraph"/>
        <w:numPr>
          <w:ilvl w:val="0"/>
          <w:numId w:val="17"/>
        </w:numPr>
        <w:ind w:right="15"/>
        <w:rPr>
          <w:sz w:val="22"/>
          <w:szCs w:val="22"/>
        </w:rPr>
      </w:pPr>
      <w:r w:rsidRPr="007678EE">
        <w:rPr>
          <w:sz w:val="22"/>
          <w:szCs w:val="22"/>
        </w:rPr>
        <w:t>To adhere to the policies and procedures of St Rocco’s Hospice including mandatory training requirements.</w:t>
      </w:r>
    </w:p>
    <w:p w14:paraId="7C2ED1DC" w14:textId="12701445" w:rsidR="001D527A" w:rsidRPr="007678EE" w:rsidRDefault="00BD7981" w:rsidP="007678EE">
      <w:pPr>
        <w:pStyle w:val="ListParagraph"/>
        <w:numPr>
          <w:ilvl w:val="0"/>
          <w:numId w:val="17"/>
        </w:numPr>
        <w:ind w:right="15"/>
        <w:rPr>
          <w:sz w:val="22"/>
          <w:szCs w:val="22"/>
        </w:rPr>
      </w:pPr>
      <w:r w:rsidRPr="007678EE">
        <w:rPr>
          <w:sz w:val="22"/>
          <w:szCs w:val="22"/>
        </w:rPr>
        <w:t>To show respect to patients, their families and hospice colleagues always. To uphold the principles of privacy, dignity and confidentiality.</w:t>
      </w:r>
    </w:p>
    <w:p w14:paraId="2B35EEB7" w14:textId="5BE10BA3" w:rsidR="001D527A" w:rsidRPr="007678EE" w:rsidRDefault="00BD7981" w:rsidP="007678EE">
      <w:pPr>
        <w:pStyle w:val="ListParagraph"/>
        <w:numPr>
          <w:ilvl w:val="0"/>
          <w:numId w:val="17"/>
        </w:numPr>
        <w:spacing w:after="329"/>
        <w:ind w:right="15"/>
        <w:rPr>
          <w:sz w:val="22"/>
          <w:szCs w:val="22"/>
        </w:rPr>
      </w:pPr>
      <w:r w:rsidRPr="007678EE">
        <w:rPr>
          <w:sz w:val="22"/>
          <w:szCs w:val="22"/>
        </w:rPr>
        <w:t>To respect all members of the multi professional team and encourage input from all team members. To maintain respectful relationships and encourage collaboration.</w:t>
      </w:r>
    </w:p>
    <w:p w14:paraId="4F13BDD1" w14:textId="77777777" w:rsidR="001D527A" w:rsidRPr="00971768" w:rsidRDefault="00BD7981">
      <w:pPr>
        <w:pStyle w:val="Heading2"/>
        <w:spacing w:after="321"/>
        <w:ind w:left="-5" w:right="5746"/>
        <w:rPr>
          <w:sz w:val="22"/>
          <w:szCs w:val="22"/>
        </w:rPr>
      </w:pPr>
      <w:r w:rsidRPr="00971768">
        <w:rPr>
          <w:sz w:val="22"/>
          <w:szCs w:val="22"/>
        </w:rPr>
        <w:t>Education and support</w:t>
      </w:r>
    </w:p>
    <w:p w14:paraId="4365E4E0" w14:textId="6436D6B1" w:rsidR="001D527A" w:rsidRPr="007678EE" w:rsidRDefault="00BD7981" w:rsidP="007678EE">
      <w:pPr>
        <w:pStyle w:val="ListParagraph"/>
        <w:numPr>
          <w:ilvl w:val="0"/>
          <w:numId w:val="18"/>
        </w:numPr>
        <w:ind w:right="15"/>
        <w:rPr>
          <w:sz w:val="22"/>
          <w:szCs w:val="22"/>
        </w:rPr>
      </w:pPr>
      <w:r w:rsidRPr="007678EE">
        <w:rPr>
          <w:sz w:val="22"/>
          <w:szCs w:val="22"/>
        </w:rPr>
        <w:t>To engage in the process of medical appraisal and revalidation in accordance with GMC requirements.</w:t>
      </w:r>
    </w:p>
    <w:p w14:paraId="370A3912" w14:textId="4E6C9631" w:rsidR="001D527A" w:rsidRPr="007678EE" w:rsidRDefault="00BD7981" w:rsidP="007678EE">
      <w:pPr>
        <w:pStyle w:val="ListParagraph"/>
        <w:numPr>
          <w:ilvl w:val="0"/>
          <w:numId w:val="18"/>
        </w:numPr>
        <w:ind w:right="15"/>
        <w:rPr>
          <w:sz w:val="22"/>
          <w:szCs w:val="22"/>
        </w:rPr>
      </w:pPr>
      <w:r w:rsidRPr="007678EE">
        <w:rPr>
          <w:sz w:val="22"/>
          <w:szCs w:val="22"/>
        </w:rPr>
        <w:t xml:space="preserve">To engage with </w:t>
      </w:r>
      <w:r w:rsidR="008E4F4E" w:rsidRPr="007678EE">
        <w:rPr>
          <w:sz w:val="22"/>
          <w:szCs w:val="22"/>
        </w:rPr>
        <w:t>bi-</w:t>
      </w:r>
      <w:r w:rsidRPr="007678EE">
        <w:rPr>
          <w:sz w:val="22"/>
          <w:szCs w:val="22"/>
        </w:rPr>
        <w:t>monthly medical team meetings and regular planned 1:1s with the medical director.</w:t>
      </w:r>
    </w:p>
    <w:p w14:paraId="2ADC7B3B" w14:textId="17921654" w:rsidR="00E358D5" w:rsidRPr="00971768" w:rsidRDefault="00E358D5" w:rsidP="00E358D5">
      <w:pPr>
        <w:pStyle w:val="ListParagraph"/>
        <w:numPr>
          <w:ilvl w:val="0"/>
          <w:numId w:val="2"/>
        </w:numPr>
        <w:ind w:right="15"/>
        <w:rPr>
          <w:sz w:val="22"/>
          <w:szCs w:val="22"/>
        </w:rPr>
      </w:pPr>
      <w:r w:rsidRPr="00971768">
        <w:rPr>
          <w:sz w:val="22"/>
          <w:szCs w:val="22"/>
        </w:rPr>
        <w:t xml:space="preserve">To engage with annual appraisal and revalidation requirement as per GMC. </w:t>
      </w:r>
    </w:p>
    <w:p w14:paraId="0C9E1289" w14:textId="17BC5D81" w:rsidR="00131393" w:rsidRPr="00971768" w:rsidRDefault="00131393" w:rsidP="00E358D5">
      <w:pPr>
        <w:pStyle w:val="ListParagraph"/>
        <w:numPr>
          <w:ilvl w:val="0"/>
          <w:numId w:val="2"/>
        </w:numPr>
        <w:ind w:right="15"/>
        <w:rPr>
          <w:sz w:val="22"/>
          <w:szCs w:val="22"/>
        </w:rPr>
      </w:pPr>
      <w:r w:rsidRPr="00971768">
        <w:rPr>
          <w:sz w:val="22"/>
          <w:szCs w:val="22"/>
        </w:rPr>
        <w:t>A detailed job plan will be agreed with</w:t>
      </w:r>
      <w:r w:rsidR="00161D8B" w:rsidRPr="00971768">
        <w:rPr>
          <w:sz w:val="22"/>
          <w:szCs w:val="22"/>
        </w:rPr>
        <w:t xml:space="preserve"> the</w:t>
      </w:r>
      <w:r w:rsidRPr="00971768">
        <w:rPr>
          <w:sz w:val="22"/>
          <w:szCs w:val="22"/>
        </w:rPr>
        <w:t xml:space="preserve"> Medical Director. 1 PA (non-</w:t>
      </w:r>
      <w:r w:rsidR="0006650E" w:rsidRPr="00971768">
        <w:rPr>
          <w:sz w:val="22"/>
          <w:szCs w:val="22"/>
        </w:rPr>
        <w:t>clinical</w:t>
      </w:r>
      <w:r w:rsidRPr="00971768">
        <w:rPr>
          <w:sz w:val="22"/>
          <w:szCs w:val="22"/>
        </w:rPr>
        <w:t xml:space="preserve"> supporting session) will be allocated</w:t>
      </w:r>
      <w:r w:rsidR="0006650E" w:rsidRPr="00971768">
        <w:rPr>
          <w:sz w:val="22"/>
          <w:szCs w:val="22"/>
        </w:rPr>
        <w:t xml:space="preserve"> to support personal development and requirement as per GMC appraisal and revalidation. </w:t>
      </w:r>
    </w:p>
    <w:p w14:paraId="1E3C3D42" w14:textId="50586663" w:rsidR="001D527A" w:rsidRPr="007678EE" w:rsidRDefault="00BD7981" w:rsidP="007678EE">
      <w:pPr>
        <w:pStyle w:val="ListParagraph"/>
        <w:numPr>
          <w:ilvl w:val="0"/>
          <w:numId w:val="2"/>
        </w:numPr>
        <w:ind w:right="15"/>
        <w:rPr>
          <w:sz w:val="22"/>
          <w:szCs w:val="22"/>
        </w:rPr>
      </w:pPr>
      <w:r w:rsidRPr="007678EE">
        <w:rPr>
          <w:sz w:val="22"/>
          <w:szCs w:val="22"/>
        </w:rPr>
        <w:lastRenderedPageBreak/>
        <w:t>To develop a hospice personal development plan through the performance development review (PDRs) process. The hospice will help support your continued professional development through courses and providing appropriate study leave.</w:t>
      </w:r>
    </w:p>
    <w:p w14:paraId="0806DF07" w14:textId="2B893645" w:rsidR="001D527A" w:rsidRPr="007678EE" w:rsidRDefault="00BD7981" w:rsidP="007678EE">
      <w:pPr>
        <w:pStyle w:val="ListParagraph"/>
        <w:numPr>
          <w:ilvl w:val="0"/>
          <w:numId w:val="2"/>
        </w:numPr>
        <w:ind w:right="15"/>
        <w:rPr>
          <w:sz w:val="22"/>
          <w:szCs w:val="22"/>
        </w:rPr>
      </w:pPr>
      <w:r w:rsidRPr="007678EE">
        <w:rPr>
          <w:sz w:val="22"/>
          <w:szCs w:val="22"/>
        </w:rPr>
        <w:t>To undertake the required mandatory training for St Rocco’s Hospice employees.</w:t>
      </w:r>
    </w:p>
    <w:p w14:paraId="0AA6BF0D" w14:textId="42B6166D" w:rsidR="001D527A" w:rsidRPr="007678EE" w:rsidRDefault="00BD7981" w:rsidP="007678EE">
      <w:pPr>
        <w:pStyle w:val="ListParagraph"/>
        <w:numPr>
          <w:ilvl w:val="0"/>
          <w:numId w:val="2"/>
        </w:numPr>
        <w:ind w:right="15"/>
        <w:rPr>
          <w:sz w:val="22"/>
          <w:szCs w:val="22"/>
        </w:rPr>
      </w:pPr>
      <w:r w:rsidRPr="007678EE">
        <w:rPr>
          <w:sz w:val="22"/>
          <w:szCs w:val="22"/>
        </w:rPr>
        <w:t>To attend hospice educational sessions relevant to you.</w:t>
      </w:r>
    </w:p>
    <w:p w14:paraId="39FC0F58" w14:textId="5FB833A0" w:rsidR="001D527A" w:rsidRPr="007678EE" w:rsidRDefault="00BD7981" w:rsidP="007678EE">
      <w:pPr>
        <w:pStyle w:val="ListParagraph"/>
        <w:numPr>
          <w:ilvl w:val="0"/>
          <w:numId w:val="2"/>
        </w:numPr>
        <w:spacing w:after="329"/>
        <w:ind w:right="15"/>
        <w:rPr>
          <w:sz w:val="22"/>
          <w:szCs w:val="22"/>
        </w:rPr>
      </w:pPr>
      <w:r w:rsidRPr="007678EE">
        <w:rPr>
          <w:sz w:val="22"/>
          <w:szCs w:val="22"/>
        </w:rPr>
        <w:t>To contribute to the provision of teaching and training to hospice staff. We are currently developing a rolling educational programme to support and develop all staff.</w:t>
      </w:r>
    </w:p>
    <w:p w14:paraId="15E57099" w14:textId="77777777" w:rsidR="001D527A" w:rsidRPr="00971768" w:rsidRDefault="00BD7981">
      <w:pPr>
        <w:pStyle w:val="Heading2"/>
        <w:ind w:left="-5" w:right="5746"/>
        <w:rPr>
          <w:sz w:val="22"/>
          <w:szCs w:val="22"/>
        </w:rPr>
      </w:pPr>
      <w:r w:rsidRPr="00971768">
        <w:rPr>
          <w:sz w:val="22"/>
          <w:szCs w:val="22"/>
        </w:rPr>
        <w:t>Professional Requirements</w:t>
      </w:r>
    </w:p>
    <w:p w14:paraId="66C3F239" w14:textId="72E1CAC1" w:rsidR="001D527A" w:rsidRPr="007678EE" w:rsidRDefault="00BD7981" w:rsidP="007678EE">
      <w:pPr>
        <w:pStyle w:val="ListParagraph"/>
        <w:numPr>
          <w:ilvl w:val="0"/>
          <w:numId w:val="21"/>
        </w:numPr>
        <w:spacing w:after="0"/>
        <w:ind w:right="15"/>
        <w:rPr>
          <w:sz w:val="22"/>
          <w:szCs w:val="22"/>
        </w:rPr>
      </w:pPr>
      <w:r w:rsidRPr="007678EE">
        <w:rPr>
          <w:sz w:val="22"/>
          <w:szCs w:val="22"/>
        </w:rPr>
        <w:t>To have full registration and a Licence to Practice with the General Medical</w:t>
      </w:r>
      <w:r w:rsidR="007678EE">
        <w:rPr>
          <w:sz w:val="22"/>
          <w:szCs w:val="22"/>
        </w:rPr>
        <w:t xml:space="preserve"> </w:t>
      </w:r>
      <w:r w:rsidRPr="007678EE">
        <w:rPr>
          <w:sz w:val="22"/>
          <w:szCs w:val="22"/>
        </w:rPr>
        <w:t>Council</w:t>
      </w:r>
    </w:p>
    <w:p w14:paraId="229ACE19" w14:textId="77777777" w:rsidR="007678EE" w:rsidRDefault="00BD7981" w:rsidP="007678EE">
      <w:pPr>
        <w:pStyle w:val="ListParagraph"/>
        <w:numPr>
          <w:ilvl w:val="0"/>
          <w:numId w:val="20"/>
        </w:numPr>
        <w:ind w:right="15"/>
        <w:rPr>
          <w:sz w:val="22"/>
          <w:szCs w:val="22"/>
        </w:rPr>
      </w:pPr>
      <w:r w:rsidRPr="007678EE">
        <w:rPr>
          <w:sz w:val="22"/>
          <w:szCs w:val="22"/>
        </w:rPr>
        <w:t>To be a member of a recognised medical-defence organisation and to be covered for work within a hospice setting, including the potential for home visits.</w:t>
      </w:r>
    </w:p>
    <w:p w14:paraId="24C5E243" w14:textId="77777777" w:rsidR="007678EE" w:rsidRDefault="00BD7981" w:rsidP="007678EE">
      <w:pPr>
        <w:pStyle w:val="ListParagraph"/>
        <w:numPr>
          <w:ilvl w:val="0"/>
          <w:numId w:val="20"/>
        </w:numPr>
        <w:ind w:right="15"/>
        <w:rPr>
          <w:sz w:val="22"/>
          <w:szCs w:val="22"/>
        </w:rPr>
      </w:pPr>
      <w:r w:rsidRPr="007678EE">
        <w:rPr>
          <w:sz w:val="22"/>
          <w:szCs w:val="22"/>
        </w:rPr>
        <w:t xml:space="preserve">At least four years full-time postgraduate training, two years of which will be in a relevant specialty. </w:t>
      </w:r>
    </w:p>
    <w:p w14:paraId="750DEAE3" w14:textId="596F7AC6" w:rsidR="001D527A" w:rsidRDefault="00BD7981" w:rsidP="007678EE">
      <w:pPr>
        <w:pStyle w:val="ListParagraph"/>
        <w:numPr>
          <w:ilvl w:val="0"/>
          <w:numId w:val="20"/>
        </w:numPr>
        <w:ind w:right="15"/>
        <w:rPr>
          <w:sz w:val="22"/>
          <w:szCs w:val="22"/>
        </w:rPr>
      </w:pPr>
      <w:r w:rsidRPr="007678EE">
        <w:rPr>
          <w:sz w:val="22"/>
          <w:szCs w:val="22"/>
        </w:rPr>
        <w:t>MRCP or MRCGP are desirable but not essential</w:t>
      </w:r>
    </w:p>
    <w:p w14:paraId="68F4503E" w14:textId="77777777" w:rsidR="007678EE" w:rsidRPr="007678EE" w:rsidRDefault="007678EE" w:rsidP="007678EE">
      <w:pPr>
        <w:pStyle w:val="ListParagraph"/>
        <w:ind w:right="15" w:firstLine="0"/>
        <w:rPr>
          <w:sz w:val="22"/>
          <w:szCs w:val="22"/>
        </w:rPr>
      </w:pPr>
    </w:p>
    <w:p w14:paraId="31F90F49" w14:textId="77777777" w:rsidR="001D527A" w:rsidRPr="00971768" w:rsidRDefault="00BD7981">
      <w:pPr>
        <w:pStyle w:val="Heading2"/>
        <w:spacing w:after="321"/>
        <w:ind w:left="-5" w:right="5746"/>
        <w:rPr>
          <w:sz w:val="22"/>
          <w:szCs w:val="22"/>
        </w:rPr>
      </w:pPr>
      <w:r w:rsidRPr="00971768">
        <w:rPr>
          <w:sz w:val="22"/>
          <w:szCs w:val="22"/>
        </w:rPr>
        <w:t>Personal Skills</w:t>
      </w:r>
    </w:p>
    <w:p w14:paraId="3ACC3112" w14:textId="77777777" w:rsidR="001D527A" w:rsidRPr="00971768" w:rsidRDefault="00BD7981">
      <w:pPr>
        <w:spacing w:after="306"/>
        <w:ind w:left="25" w:right="15"/>
        <w:rPr>
          <w:sz w:val="22"/>
          <w:szCs w:val="22"/>
        </w:rPr>
      </w:pPr>
      <w:r w:rsidRPr="00971768">
        <w:rPr>
          <w:sz w:val="22"/>
          <w:szCs w:val="22"/>
        </w:rPr>
        <w:t>The Specialty Doctor will be able to:</w:t>
      </w:r>
    </w:p>
    <w:p w14:paraId="4683594E" w14:textId="7FB736D5" w:rsidR="001D527A" w:rsidRPr="007678EE" w:rsidRDefault="00BD7981" w:rsidP="007678EE">
      <w:pPr>
        <w:pStyle w:val="ListParagraph"/>
        <w:numPr>
          <w:ilvl w:val="0"/>
          <w:numId w:val="22"/>
        </w:numPr>
        <w:ind w:right="15"/>
        <w:rPr>
          <w:sz w:val="22"/>
          <w:szCs w:val="22"/>
        </w:rPr>
      </w:pPr>
      <w:r w:rsidRPr="007678EE">
        <w:rPr>
          <w:sz w:val="22"/>
          <w:szCs w:val="22"/>
        </w:rPr>
        <w:t>Demonstrate experience of working within a multi-professional team</w:t>
      </w:r>
    </w:p>
    <w:p w14:paraId="3805D00A" w14:textId="77777777" w:rsidR="001D527A" w:rsidRPr="007678EE" w:rsidRDefault="00BD7981" w:rsidP="007678EE">
      <w:pPr>
        <w:pStyle w:val="ListParagraph"/>
        <w:numPr>
          <w:ilvl w:val="0"/>
          <w:numId w:val="22"/>
        </w:numPr>
        <w:ind w:right="15"/>
        <w:rPr>
          <w:sz w:val="22"/>
          <w:szCs w:val="22"/>
        </w:rPr>
      </w:pPr>
      <w:r w:rsidRPr="007678EE">
        <w:rPr>
          <w:sz w:val="22"/>
          <w:szCs w:val="22"/>
        </w:rPr>
        <w:t>Demonstrate excellent clinical assessment skills</w:t>
      </w:r>
    </w:p>
    <w:p w14:paraId="520AED24" w14:textId="77777777" w:rsidR="001D527A" w:rsidRPr="007678EE" w:rsidRDefault="00BD7981" w:rsidP="007678EE">
      <w:pPr>
        <w:pStyle w:val="ListParagraph"/>
        <w:numPr>
          <w:ilvl w:val="0"/>
          <w:numId w:val="22"/>
        </w:numPr>
        <w:ind w:right="15"/>
        <w:rPr>
          <w:sz w:val="22"/>
          <w:szCs w:val="22"/>
        </w:rPr>
      </w:pPr>
      <w:r w:rsidRPr="007678EE">
        <w:rPr>
          <w:sz w:val="22"/>
          <w:szCs w:val="22"/>
        </w:rPr>
        <w:t>Create clear, concise management plans</w:t>
      </w:r>
    </w:p>
    <w:p w14:paraId="0838724C" w14:textId="77777777" w:rsidR="001D527A" w:rsidRPr="007678EE" w:rsidRDefault="00BD7981" w:rsidP="007678EE">
      <w:pPr>
        <w:pStyle w:val="ListParagraph"/>
        <w:numPr>
          <w:ilvl w:val="0"/>
          <w:numId w:val="22"/>
        </w:numPr>
        <w:ind w:right="533"/>
        <w:rPr>
          <w:sz w:val="22"/>
          <w:szCs w:val="22"/>
        </w:rPr>
      </w:pPr>
      <w:r w:rsidRPr="007678EE">
        <w:rPr>
          <w:sz w:val="22"/>
          <w:szCs w:val="22"/>
        </w:rPr>
        <w:t>Contribute to the clinical management of highly complex cases Demonstrate an excellent ability to work as part of an MDT Demonstrate excellent, clear and sensitive communication skills.</w:t>
      </w:r>
    </w:p>
    <w:p w14:paraId="78857684" w14:textId="77777777" w:rsidR="001D527A" w:rsidRPr="007678EE" w:rsidRDefault="00BD7981" w:rsidP="007678EE">
      <w:pPr>
        <w:pStyle w:val="ListParagraph"/>
        <w:numPr>
          <w:ilvl w:val="0"/>
          <w:numId w:val="22"/>
        </w:numPr>
        <w:ind w:right="15"/>
        <w:rPr>
          <w:sz w:val="22"/>
          <w:szCs w:val="22"/>
        </w:rPr>
      </w:pPr>
      <w:r w:rsidRPr="007678EE">
        <w:rPr>
          <w:sz w:val="22"/>
          <w:szCs w:val="22"/>
        </w:rPr>
        <w:t>Demonstrate involvement in audit and quality improvement projects</w:t>
      </w:r>
    </w:p>
    <w:p w14:paraId="3320ACE6" w14:textId="77777777" w:rsidR="001D527A" w:rsidRPr="007678EE" w:rsidRDefault="00BD7981" w:rsidP="007678EE">
      <w:pPr>
        <w:pStyle w:val="ListParagraph"/>
        <w:numPr>
          <w:ilvl w:val="0"/>
          <w:numId w:val="22"/>
        </w:numPr>
        <w:ind w:right="15"/>
        <w:rPr>
          <w:sz w:val="22"/>
          <w:szCs w:val="22"/>
        </w:rPr>
      </w:pPr>
      <w:r w:rsidRPr="007678EE">
        <w:rPr>
          <w:sz w:val="22"/>
          <w:szCs w:val="22"/>
        </w:rPr>
        <w:t>Demonstrate interest and involvement in teaching and assessing others Work as an independent practitioner when required, involving senior support as needed.</w:t>
      </w:r>
    </w:p>
    <w:p w14:paraId="0795D2A4" w14:textId="0B51189E" w:rsidR="001D527A" w:rsidRPr="007678EE" w:rsidRDefault="00BD7981" w:rsidP="007678EE">
      <w:pPr>
        <w:pStyle w:val="ListParagraph"/>
        <w:numPr>
          <w:ilvl w:val="0"/>
          <w:numId w:val="22"/>
        </w:numPr>
        <w:ind w:right="15"/>
        <w:rPr>
          <w:sz w:val="22"/>
          <w:szCs w:val="22"/>
        </w:rPr>
      </w:pPr>
      <w:r w:rsidRPr="007678EE">
        <w:rPr>
          <w:sz w:val="22"/>
          <w:szCs w:val="22"/>
        </w:rPr>
        <w:t>Show an awareness of their own limitations.</w:t>
      </w:r>
    </w:p>
    <w:p w14:paraId="19BEA450" w14:textId="77777777" w:rsidR="001D527A" w:rsidRPr="007678EE" w:rsidRDefault="00BD7981" w:rsidP="007678EE">
      <w:pPr>
        <w:pStyle w:val="ListParagraph"/>
        <w:numPr>
          <w:ilvl w:val="0"/>
          <w:numId w:val="22"/>
        </w:numPr>
        <w:spacing w:after="336"/>
        <w:ind w:right="15"/>
        <w:rPr>
          <w:sz w:val="22"/>
          <w:szCs w:val="22"/>
        </w:rPr>
      </w:pPr>
      <w:r w:rsidRPr="007678EE">
        <w:rPr>
          <w:sz w:val="22"/>
          <w:szCs w:val="22"/>
        </w:rPr>
        <w:t>Show engagement with appraisal and revalidation processes</w:t>
      </w:r>
    </w:p>
    <w:p w14:paraId="41B25685" w14:textId="77777777" w:rsidR="001D527A" w:rsidRPr="00971768" w:rsidRDefault="00BD7981">
      <w:pPr>
        <w:pStyle w:val="Heading2"/>
        <w:spacing w:after="306"/>
        <w:ind w:left="-5" w:right="5746"/>
        <w:rPr>
          <w:sz w:val="22"/>
          <w:szCs w:val="22"/>
        </w:rPr>
      </w:pPr>
      <w:r w:rsidRPr="00971768">
        <w:rPr>
          <w:sz w:val="22"/>
          <w:szCs w:val="22"/>
        </w:rPr>
        <w:t>General</w:t>
      </w:r>
    </w:p>
    <w:p w14:paraId="71AE14C4" w14:textId="4B9D0A86" w:rsidR="001D527A" w:rsidRPr="007678EE" w:rsidRDefault="00BD7981" w:rsidP="007678EE">
      <w:pPr>
        <w:pStyle w:val="ListParagraph"/>
        <w:numPr>
          <w:ilvl w:val="0"/>
          <w:numId w:val="23"/>
        </w:numPr>
        <w:ind w:right="15"/>
        <w:rPr>
          <w:sz w:val="22"/>
          <w:szCs w:val="22"/>
        </w:rPr>
      </w:pPr>
      <w:r w:rsidRPr="007678EE">
        <w:rPr>
          <w:sz w:val="22"/>
          <w:szCs w:val="22"/>
        </w:rPr>
        <w:t>To be able to attend the hospice within 1 hour if required to do so when on call</w:t>
      </w:r>
    </w:p>
    <w:p w14:paraId="3D5C0509" w14:textId="31AAE9CA" w:rsidR="00BD7981" w:rsidRPr="007678EE" w:rsidRDefault="00BD7981" w:rsidP="007678EE">
      <w:pPr>
        <w:pStyle w:val="ListParagraph"/>
        <w:numPr>
          <w:ilvl w:val="0"/>
          <w:numId w:val="23"/>
        </w:numPr>
        <w:spacing w:after="0" w:line="316" w:lineRule="auto"/>
        <w:ind w:right="3111"/>
        <w:rPr>
          <w:sz w:val="22"/>
          <w:szCs w:val="22"/>
        </w:rPr>
      </w:pPr>
      <w:r w:rsidRPr="007678EE">
        <w:rPr>
          <w:sz w:val="22"/>
          <w:szCs w:val="22"/>
        </w:rPr>
        <w:t xml:space="preserve">To comply with all hospice policies and procedures  </w:t>
      </w:r>
    </w:p>
    <w:p w14:paraId="4499A2DB" w14:textId="2943A48F" w:rsidR="00DF50B8" w:rsidRPr="007678EE" w:rsidRDefault="00BD7981" w:rsidP="007678EE">
      <w:pPr>
        <w:pStyle w:val="ListParagraph"/>
        <w:numPr>
          <w:ilvl w:val="0"/>
          <w:numId w:val="23"/>
        </w:numPr>
        <w:spacing w:after="0" w:line="316" w:lineRule="auto"/>
        <w:ind w:right="3111"/>
        <w:rPr>
          <w:sz w:val="22"/>
          <w:szCs w:val="22"/>
        </w:rPr>
      </w:pPr>
      <w:r w:rsidRPr="007678EE">
        <w:rPr>
          <w:sz w:val="22"/>
          <w:szCs w:val="22"/>
        </w:rPr>
        <w:t xml:space="preserve">To </w:t>
      </w:r>
      <w:r w:rsidR="00DF50B8" w:rsidRPr="007678EE">
        <w:rPr>
          <w:sz w:val="22"/>
          <w:szCs w:val="22"/>
        </w:rPr>
        <w:t xml:space="preserve">always maintain confidentiality </w:t>
      </w:r>
    </w:p>
    <w:p w14:paraId="717D9308" w14:textId="77777777" w:rsidR="001D527A" w:rsidRPr="007678EE" w:rsidRDefault="00BD7981" w:rsidP="007678EE">
      <w:pPr>
        <w:pStyle w:val="ListParagraph"/>
        <w:numPr>
          <w:ilvl w:val="0"/>
          <w:numId w:val="23"/>
        </w:numPr>
        <w:spacing w:after="329"/>
        <w:ind w:right="15"/>
        <w:rPr>
          <w:sz w:val="22"/>
          <w:szCs w:val="22"/>
        </w:rPr>
      </w:pPr>
      <w:r w:rsidRPr="007678EE">
        <w:rPr>
          <w:sz w:val="22"/>
          <w:szCs w:val="22"/>
        </w:rPr>
        <w:t>Doctors will be expected to be aware of the Hospices charitable and fundraising events. All staff are encouraged to play a role in supporting these events.</w:t>
      </w:r>
    </w:p>
    <w:p w14:paraId="297BBE25" w14:textId="1364DEE3" w:rsidR="001D527A" w:rsidRPr="00971768" w:rsidRDefault="00BD7981">
      <w:pPr>
        <w:spacing w:after="314"/>
        <w:ind w:left="25" w:right="15"/>
        <w:rPr>
          <w:sz w:val="22"/>
          <w:szCs w:val="22"/>
        </w:rPr>
      </w:pPr>
      <w:r w:rsidRPr="00971768">
        <w:rPr>
          <w:sz w:val="22"/>
          <w:szCs w:val="22"/>
        </w:rPr>
        <w:t>St Rocco’s Hospice is a registered charity, not part of the NHS and it costs over £4.5 million to run the Hospice every year. We rely on support from the community of Warrington, both through volunteering time and donating money to enable us to continue our existing services.</w:t>
      </w:r>
    </w:p>
    <w:p w14:paraId="0B3A6CC8" w14:textId="4EEA934F" w:rsidR="001D527A" w:rsidRPr="00971768" w:rsidRDefault="00BD7981">
      <w:pPr>
        <w:spacing w:after="389"/>
        <w:ind w:left="25" w:right="15"/>
        <w:rPr>
          <w:sz w:val="22"/>
          <w:szCs w:val="22"/>
        </w:rPr>
      </w:pPr>
      <w:r w:rsidRPr="00971768">
        <w:rPr>
          <w:sz w:val="22"/>
          <w:szCs w:val="22"/>
        </w:rPr>
        <w:lastRenderedPageBreak/>
        <w:t>For this reason it is expected that all members of staff will also support the fundraising activities of the Hospice. We encourage every staff member to help at, participate in, or support at  fundraising activities every year. Opportunities to support fundraising activities vary and could include helping at fundraising and shop events, taking part in an event and raising sponsorship or attending cheque presentations. Staff members will be asked as part of their annual appraisal which events they have supported.</w:t>
      </w:r>
    </w:p>
    <w:p w14:paraId="6D24A231" w14:textId="34BBECA9" w:rsidR="00A75404" w:rsidRPr="00971768" w:rsidRDefault="00A75404" w:rsidP="00A75404">
      <w:pPr>
        <w:spacing w:after="389"/>
        <w:ind w:left="25" w:right="15"/>
        <w:rPr>
          <w:sz w:val="22"/>
          <w:szCs w:val="22"/>
        </w:rPr>
      </w:pPr>
      <w:r w:rsidRPr="00971768">
        <w:rPr>
          <w:rStyle w:val="Heading2Char"/>
          <w:sz w:val="22"/>
          <w:szCs w:val="22"/>
        </w:rPr>
        <w:t>Health &amp; Safety</w:t>
      </w:r>
      <w:r w:rsidRPr="00971768">
        <w:rPr>
          <w:sz w:val="22"/>
          <w:szCs w:val="22"/>
        </w:rPr>
        <w:br/>
        <w:t>Compliance with the Health &amp; Safety at Work Act 1974 – the post holder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438BBE0D" w14:textId="5853F808" w:rsidR="00A75404" w:rsidRPr="00971768" w:rsidRDefault="00A75404" w:rsidP="00A75404">
      <w:pPr>
        <w:spacing w:after="389"/>
        <w:ind w:left="0" w:right="15" w:firstLine="0"/>
        <w:rPr>
          <w:sz w:val="22"/>
          <w:szCs w:val="22"/>
        </w:rPr>
      </w:pPr>
      <w:bookmarkStart w:id="0" w:name="Mental_Capacity_Act_2005"/>
      <w:bookmarkEnd w:id="0"/>
      <w:r w:rsidRPr="00971768">
        <w:rPr>
          <w:rStyle w:val="Heading2Char"/>
          <w:sz w:val="22"/>
          <w:szCs w:val="22"/>
        </w:rPr>
        <w:t>Mental Capacity Act 2005</w:t>
      </w:r>
      <w:r w:rsidRPr="00971768">
        <w:rPr>
          <w:sz w:val="22"/>
          <w:szCs w:val="22"/>
        </w:rPr>
        <w:br/>
        <w:t>The Mental Capacity Act 2005 applies to all Hospice staff. It is the responsibility of every person to ensure that they keep up to date with the Act and that the delivery of patient care/services is conducted in line with local and national policy and the MCA Code of Practice.</w:t>
      </w:r>
    </w:p>
    <w:p w14:paraId="327A4290" w14:textId="681C8202" w:rsidR="00A75404" w:rsidRPr="00971768" w:rsidRDefault="00A75404" w:rsidP="00A75404">
      <w:pPr>
        <w:spacing w:after="389"/>
        <w:ind w:left="0" w:right="15" w:firstLine="0"/>
        <w:rPr>
          <w:sz w:val="22"/>
          <w:szCs w:val="22"/>
        </w:rPr>
      </w:pPr>
      <w:bookmarkStart w:id="1" w:name="Safeguarding_is_Everyone’s’_Business"/>
      <w:bookmarkEnd w:id="1"/>
      <w:r w:rsidRPr="00971768">
        <w:rPr>
          <w:rStyle w:val="Heading2Char"/>
          <w:sz w:val="22"/>
          <w:szCs w:val="22"/>
        </w:rPr>
        <w:t>Safeguarding is Everyone’s’ Business</w:t>
      </w:r>
      <w:r w:rsidRPr="00971768">
        <w:rPr>
          <w:sz w:val="22"/>
          <w:szCs w:val="22"/>
        </w:rPr>
        <w:br/>
        <w:t>The Hospice has a responsibility to ensure that all children / young people and adults are adequately safeguarded and protected. As a consequence, all Hospice employees are required to adhere to national and local safeguarding policies / procedures and to act upon any concerns in accordance with them.</w:t>
      </w:r>
    </w:p>
    <w:p w14:paraId="71985E8F" w14:textId="2FF41248" w:rsidR="00A75404" w:rsidRPr="00971768" w:rsidRDefault="00A75404" w:rsidP="00A75404">
      <w:pPr>
        <w:spacing w:after="389"/>
        <w:ind w:left="0" w:right="15" w:firstLine="0"/>
        <w:rPr>
          <w:sz w:val="22"/>
          <w:szCs w:val="22"/>
        </w:rPr>
      </w:pPr>
      <w:bookmarkStart w:id="2" w:name="Infection_Control"/>
      <w:bookmarkEnd w:id="2"/>
      <w:r w:rsidRPr="00971768">
        <w:rPr>
          <w:rStyle w:val="Heading2Char"/>
          <w:sz w:val="22"/>
          <w:szCs w:val="22"/>
        </w:rPr>
        <w:t>Infection Control</w:t>
      </w:r>
      <w:r w:rsidRPr="00971768">
        <w:rPr>
          <w:sz w:val="22"/>
          <w:szCs w:val="22"/>
        </w:rPr>
        <w:br/>
        <w:t>It is Hospice policy to reduce the risk of Healthcare Associated Infection by having in place Infection Prevention and Control Policies. These policies must be adhered to by all staff to ensure patients are cared for in a clean environment and receive the highest standards of clinical care.</w:t>
      </w:r>
    </w:p>
    <w:p w14:paraId="4AA04BC2" w14:textId="77777777" w:rsidR="00A75404" w:rsidRPr="00971768" w:rsidRDefault="00A75404" w:rsidP="00A75404">
      <w:pPr>
        <w:spacing w:after="389"/>
        <w:ind w:left="0" w:right="15" w:firstLine="0"/>
        <w:rPr>
          <w:sz w:val="22"/>
          <w:szCs w:val="22"/>
        </w:rPr>
      </w:pPr>
      <w:bookmarkStart w:id="3" w:name="Smoke_Free_Hospice"/>
      <w:bookmarkEnd w:id="3"/>
      <w:r w:rsidRPr="00971768">
        <w:rPr>
          <w:rStyle w:val="Heading2Char"/>
          <w:sz w:val="22"/>
          <w:szCs w:val="22"/>
        </w:rPr>
        <w:t>Smoke Free Hospice</w:t>
      </w:r>
      <w:r w:rsidRPr="00971768">
        <w:rPr>
          <w:sz w:val="22"/>
          <w:szCs w:val="22"/>
        </w:rPr>
        <w:br/>
        <w:t>The Hospice is Smoke - Free. Smoking by staff is not permitted on any of Bridgewater’s or St Rocco’s premises or the surrounding land including car parking facilities. For patients the Hospice is not smoke free but has a designated outside space for patients who need to smoke, however, employees are not expected to review patients whilst they are smoking or be exposed to a smoky environment.</w:t>
      </w:r>
      <w:bookmarkStart w:id="4" w:name="Training"/>
      <w:bookmarkEnd w:id="4"/>
    </w:p>
    <w:p w14:paraId="3BD3DBD1" w14:textId="77777777" w:rsidR="00A75404" w:rsidRPr="00971768" w:rsidRDefault="00A75404" w:rsidP="00A75404">
      <w:pPr>
        <w:spacing w:after="389"/>
        <w:ind w:left="0" w:right="15" w:firstLine="0"/>
        <w:rPr>
          <w:sz w:val="22"/>
          <w:szCs w:val="22"/>
        </w:rPr>
      </w:pPr>
      <w:r w:rsidRPr="00971768">
        <w:rPr>
          <w:rStyle w:val="Heading2Char"/>
          <w:sz w:val="22"/>
          <w:szCs w:val="22"/>
        </w:rPr>
        <w:t>Training</w:t>
      </w:r>
      <w:r w:rsidRPr="00971768">
        <w:rPr>
          <w:sz w:val="22"/>
          <w:szCs w:val="22"/>
        </w:rPr>
        <w:br/>
        <w:t>The post holder must attend any training that is identified as mandatory to their role.</w:t>
      </w:r>
    </w:p>
    <w:p w14:paraId="49A4A4A9" w14:textId="77777777" w:rsidR="00A75404" w:rsidRPr="00971768" w:rsidRDefault="00A75404" w:rsidP="00A75404">
      <w:pPr>
        <w:spacing w:after="389"/>
        <w:ind w:left="0" w:right="15" w:firstLine="0"/>
        <w:rPr>
          <w:sz w:val="22"/>
          <w:szCs w:val="22"/>
        </w:rPr>
      </w:pPr>
      <w:r w:rsidRPr="00971768">
        <w:rPr>
          <w:sz w:val="22"/>
          <w:szCs w:val="22"/>
        </w:rPr>
        <w:t>The range of duties and responsibilities outlined above are indicative only and are intended to give an overview of the range and type of duties that will be allocated. They are subject to modification in the light of changing service demands and the development requirements of the post holder.</w:t>
      </w:r>
    </w:p>
    <w:p w14:paraId="4C4DC907" w14:textId="77777777" w:rsidR="00A75404" w:rsidRPr="00971768" w:rsidRDefault="00A75404" w:rsidP="00A75404">
      <w:pPr>
        <w:spacing w:after="389"/>
        <w:ind w:left="0" w:right="15" w:firstLine="0"/>
        <w:rPr>
          <w:sz w:val="22"/>
          <w:szCs w:val="22"/>
        </w:rPr>
      </w:pPr>
      <w:r w:rsidRPr="00971768">
        <w:rPr>
          <w:rStyle w:val="Heading2Char"/>
          <w:sz w:val="22"/>
          <w:szCs w:val="22"/>
        </w:rPr>
        <w:lastRenderedPageBreak/>
        <w:t>Assurance Statement</w:t>
      </w:r>
      <w:r w:rsidRPr="00971768">
        <w:rPr>
          <w:sz w:val="22"/>
          <w:szCs w:val="22"/>
        </w:rPr>
        <w:br/>
        <w:t>The purpose of this job description is to outline levels of responsibility and accountability of this post to ensure that all work undertaken by our staff is identified and lines of accountability are clear.</w:t>
      </w:r>
    </w:p>
    <w:p w14:paraId="5F25DF04" w14:textId="77777777" w:rsidR="00A75404" w:rsidRPr="00971768" w:rsidRDefault="00A75404" w:rsidP="00A75404">
      <w:pPr>
        <w:spacing w:after="389"/>
        <w:ind w:left="0" w:right="15" w:firstLine="0"/>
        <w:rPr>
          <w:sz w:val="22"/>
          <w:szCs w:val="22"/>
        </w:rPr>
      </w:pPr>
      <w:r w:rsidRPr="00971768">
        <w:rPr>
          <w:sz w:val="22"/>
          <w:szCs w:val="22"/>
        </w:rPr>
        <w:t>It is the responsibility of all employees to adhere to general policies and procedures as details in the Staff Handbook and other individual policies.</w:t>
      </w:r>
    </w:p>
    <w:p w14:paraId="177B1F40" w14:textId="7E1D76DB" w:rsidR="00A75404" w:rsidRDefault="00A75404" w:rsidP="00A75404">
      <w:pPr>
        <w:spacing w:after="389"/>
        <w:ind w:left="0" w:right="15" w:firstLine="0"/>
        <w:rPr>
          <w:sz w:val="22"/>
          <w:szCs w:val="22"/>
        </w:rPr>
      </w:pPr>
      <w:r w:rsidRPr="00971768">
        <w:rPr>
          <w:sz w:val="22"/>
          <w:szCs w:val="22"/>
        </w:rPr>
        <w:t>The above Job Description does not purport to be an exhaustive list of duties and responsibilities. The post holder will be expected to undertake additional duties as the requirements of the post change.</w:t>
      </w:r>
    </w:p>
    <w:p w14:paraId="46422973" w14:textId="77777777" w:rsidR="007678EE" w:rsidRPr="007678EE" w:rsidRDefault="007678EE" w:rsidP="007678EE">
      <w:pPr>
        <w:spacing w:after="389"/>
        <w:ind w:left="0" w:right="15" w:firstLine="0"/>
        <w:rPr>
          <w:b/>
          <w:bCs/>
          <w:sz w:val="22"/>
          <w:szCs w:val="22"/>
        </w:rPr>
      </w:pPr>
      <w:r w:rsidRPr="007678EE">
        <w:rPr>
          <w:b/>
          <w:bCs/>
          <w:sz w:val="22"/>
          <w:szCs w:val="22"/>
        </w:rPr>
        <w:t>GENERAL DATA PROTECTION REGULATIONS, DATA PROTECTION ACT 2018: and any relevant data protection legislation in force at any given time.</w:t>
      </w:r>
    </w:p>
    <w:p w14:paraId="733D02A2" w14:textId="77777777" w:rsidR="007678EE" w:rsidRPr="007678EE" w:rsidRDefault="007678EE" w:rsidP="007678EE">
      <w:pPr>
        <w:numPr>
          <w:ilvl w:val="0"/>
          <w:numId w:val="24"/>
        </w:numPr>
        <w:spacing w:after="389"/>
        <w:ind w:right="15"/>
        <w:rPr>
          <w:sz w:val="22"/>
          <w:szCs w:val="22"/>
        </w:rPr>
      </w:pPr>
      <w:r w:rsidRPr="007678EE">
        <w:rPr>
          <w:sz w:val="22"/>
          <w:szCs w:val="22"/>
        </w:rPr>
        <w:t>At all times maintain high levels of confidentiality and information security, complying with the relevant legislation such as the Data Protection Act and the Computer Misuse Act.</w:t>
      </w:r>
    </w:p>
    <w:p w14:paraId="7F0C3B4D" w14:textId="0DF7F38C" w:rsidR="007678EE" w:rsidRPr="007678EE" w:rsidRDefault="007678EE" w:rsidP="007678EE">
      <w:pPr>
        <w:numPr>
          <w:ilvl w:val="0"/>
          <w:numId w:val="24"/>
        </w:numPr>
        <w:spacing w:after="389"/>
        <w:ind w:right="15"/>
        <w:rPr>
          <w:sz w:val="22"/>
          <w:szCs w:val="22"/>
        </w:rPr>
      </w:pPr>
      <w:r w:rsidRPr="007678EE">
        <w:rPr>
          <w:sz w:val="22"/>
          <w:szCs w:val="22"/>
        </w:rPr>
        <w:t>Where any processing of information takes place (paper records or electronically) ensure that the data is of good quality, accurate and relevant for purpose.</w:t>
      </w:r>
    </w:p>
    <w:p w14:paraId="749BDEE1" w14:textId="5E7BB3EC" w:rsidR="007678EE" w:rsidRPr="00971768" w:rsidRDefault="007678EE" w:rsidP="00A75404">
      <w:pPr>
        <w:spacing w:after="389"/>
        <w:ind w:left="0" w:right="15" w:firstLine="0"/>
        <w:rPr>
          <w:sz w:val="22"/>
          <w:szCs w:val="22"/>
        </w:rPr>
      </w:pPr>
      <w:r w:rsidRPr="007678EE">
        <w:rPr>
          <w:sz w:val="22"/>
          <w:szCs w:val="22"/>
        </w:rPr>
        <w:t xml:space="preserve">All employees must adhere to the Policy on Information Governance which provides guidance on the use and disclosure of information. The Hospice also has a range of policies for the use of computer equipment and computer-generated information which detail the employee’s obligations and with which all staff are expected to comply.  </w:t>
      </w:r>
    </w:p>
    <w:p w14:paraId="4EC78110" w14:textId="77777777" w:rsidR="00A75404" w:rsidRPr="00971768" w:rsidRDefault="00A75404" w:rsidP="00A75404">
      <w:pPr>
        <w:pStyle w:val="Heading2"/>
        <w:ind w:left="-5" w:right="5746"/>
        <w:rPr>
          <w:sz w:val="22"/>
          <w:szCs w:val="22"/>
        </w:rPr>
      </w:pPr>
      <w:r w:rsidRPr="00971768">
        <w:rPr>
          <w:sz w:val="22"/>
          <w:szCs w:val="22"/>
        </w:rPr>
        <w:t>Additional Notes</w:t>
      </w:r>
    </w:p>
    <w:p w14:paraId="56AF29C3" w14:textId="77777777" w:rsidR="00A75404" w:rsidRPr="00971768" w:rsidRDefault="00A75404" w:rsidP="00A75404">
      <w:pPr>
        <w:numPr>
          <w:ilvl w:val="0"/>
          <w:numId w:val="1"/>
        </w:numPr>
        <w:spacing w:after="314"/>
        <w:ind w:right="15" w:hanging="435"/>
        <w:rPr>
          <w:sz w:val="22"/>
          <w:szCs w:val="22"/>
        </w:rPr>
      </w:pPr>
      <w:r w:rsidRPr="00971768">
        <w:rPr>
          <w:sz w:val="22"/>
          <w:szCs w:val="22"/>
        </w:rPr>
        <w:t>This document is a guideline to the general scope of duties involved and will be reviewed at regular intervals. It is not intended as a rigid inflexible specification.</w:t>
      </w:r>
    </w:p>
    <w:p w14:paraId="18E20DB6" w14:textId="77777777" w:rsidR="00A75404" w:rsidRPr="00971768" w:rsidRDefault="00A75404" w:rsidP="00A75404">
      <w:pPr>
        <w:numPr>
          <w:ilvl w:val="0"/>
          <w:numId w:val="1"/>
        </w:numPr>
        <w:spacing w:after="329"/>
        <w:ind w:right="15" w:hanging="435"/>
        <w:rPr>
          <w:sz w:val="22"/>
          <w:szCs w:val="22"/>
        </w:rPr>
      </w:pPr>
      <w:r w:rsidRPr="00971768">
        <w:rPr>
          <w:sz w:val="22"/>
          <w:szCs w:val="22"/>
        </w:rPr>
        <w:t>The employer shares with the employee the dual responsibility for suggestions to alter the scope and content of this document to improve the working situation.</w:t>
      </w:r>
    </w:p>
    <w:p w14:paraId="3334B9DD" w14:textId="77777777" w:rsidR="00A75404" w:rsidRPr="00971768" w:rsidRDefault="00A75404" w:rsidP="00A75404">
      <w:pPr>
        <w:numPr>
          <w:ilvl w:val="0"/>
          <w:numId w:val="1"/>
        </w:numPr>
        <w:spacing w:after="314"/>
        <w:ind w:right="15" w:hanging="435"/>
        <w:rPr>
          <w:sz w:val="22"/>
          <w:szCs w:val="22"/>
        </w:rPr>
      </w:pPr>
      <w:r w:rsidRPr="00971768">
        <w:rPr>
          <w:sz w:val="22"/>
          <w:szCs w:val="22"/>
        </w:rPr>
        <w:t>There is a duty to be aware and adhere to all professional governing body rules and any `Acts' or statutory requirements, which may vary from time to time.</w:t>
      </w:r>
    </w:p>
    <w:p w14:paraId="08CB165A" w14:textId="77777777" w:rsidR="00A75404" w:rsidRPr="00971768" w:rsidRDefault="00A75404" w:rsidP="00A75404">
      <w:pPr>
        <w:numPr>
          <w:ilvl w:val="0"/>
          <w:numId w:val="1"/>
        </w:numPr>
        <w:spacing w:after="331"/>
        <w:ind w:right="15" w:hanging="435"/>
        <w:rPr>
          <w:sz w:val="22"/>
          <w:szCs w:val="22"/>
        </w:rPr>
      </w:pPr>
      <w:r w:rsidRPr="00971768">
        <w:rPr>
          <w:sz w:val="22"/>
          <w:szCs w:val="22"/>
        </w:rPr>
        <w:t>This post requires a satisfactory standard disclosure from the Disclosure and Barring Service (DBS).</w:t>
      </w:r>
    </w:p>
    <w:p w14:paraId="63D234E0" w14:textId="2F2FFD48" w:rsidR="008225EC" w:rsidRDefault="00A75404" w:rsidP="007678EE">
      <w:pPr>
        <w:numPr>
          <w:ilvl w:val="0"/>
          <w:numId w:val="1"/>
        </w:numPr>
        <w:spacing w:after="306"/>
        <w:ind w:right="15" w:hanging="435"/>
        <w:rPr>
          <w:sz w:val="22"/>
          <w:szCs w:val="22"/>
        </w:rPr>
      </w:pPr>
      <w:r w:rsidRPr="00971768">
        <w:rPr>
          <w:sz w:val="22"/>
          <w:szCs w:val="22"/>
        </w:rPr>
        <w:t>The post is subject to satisfactory Occupational Health checks.</w:t>
      </w:r>
    </w:p>
    <w:p w14:paraId="3F8D9868" w14:textId="67DE92A3" w:rsidR="006D530C" w:rsidRPr="006D530C" w:rsidRDefault="006D530C" w:rsidP="007678EE">
      <w:pPr>
        <w:numPr>
          <w:ilvl w:val="0"/>
          <w:numId w:val="1"/>
        </w:numPr>
        <w:spacing w:after="306"/>
        <w:ind w:right="15" w:hanging="435"/>
        <w:rPr>
          <w:sz w:val="22"/>
          <w:szCs w:val="22"/>
          <w:highlight w:val="yellow"/>
        </w:rPr>
      </w:pPr>
      <w:r w:rsidRPr="006D530C">
        <w:rPr>
          <w:sz w:val="22"/>
          <w:szCs w:val="22"/>
          <w:highlight w:val="yellow"/>
        </w:rPr>
        <w:t xml:space="preserve">ADD VISA STATEMENT </w:t>
      </w:r>
    </w:p>
    <w:p w14:paraId="0EDCE02C" w14:textId="77777777" w:rsidR="00150028" w:rsidRPr="007678EE" w:rsidRDefault="00150028" w:rsidP="00150028">
      <w:pPr>
        <w:spacing w:after="306"/>
        <w:ind w:right="15"/>
        <w:rPr>
          <w:sz w:val="22"/>
          <w:szCs w:val="22"/>
        </w:rPr>
      </w:pPr>
    </w:p>
    <w:p w14:paraId="2E861EB2" w14:textId="77777777" w:rsidR="00971768" w:rsidRPr="00971768" w:rsidRDefault="00971768" w:rsidP="00971768">
      <w:pPr>
        <w:pStyle w:val="Heading1"/>
        <w:ind w:left="-5"/>
        <w:rPr>
          <w:sz w:val="22"/>
          <w:szCs w:val="22"/>
        </w:rPr>
      </w:pPr>
      <w:r w:rsidRPr="00971768">
        <w:rPr>
          <w:sz w:val="22"/>
          <w:szCs w:val="22"/>
        </w:rPr>
        <w:lastRenderedPageBreak/>
        <w:t>Person Specification</w:t>
      </w:r>
    </w:p>
    <w:p w14:paraId="17157DC1" w14:textId="77777777" w:rsidR="00971768" w:rsidRDefault="00971768" w:rsidP="00971768">
      <w:pPr>
        <w:pStyle w:val="Heading1"/>
        <w:ind w:left="-5"/>
        <w:rPr>
          <w:sz w:val="22"/>
          <w:szCs w:val="22"/>
        </w:rPr>
      </w:pPr>
    </w:p>
    <w:p w14:paraId="1115D140" w14:textId="54533498" w:rsidR="00971768" w:rsidRDefault="00971768" w:rsidP="00971768">
      <w:pPr>
        <w:pStyle w:val="Heading1"/>
        <w:ind w:left="-5"/>
        <w:rPr>
          <w:sz w:val="22"/>
          <w:szCs w:val="22"/>
        </w:rPr>
      </w:pPr>
      <w:r>
        <w:rPr>
          <w:sz w:val="22"/>
          <w:szCs w:val="22"/>
        </w:rPr>
        <w:t>Job Role: Specialty Doctor</w:t>
      </w:r>
    </w:p>
    <w:p w14:paraId="2C586FD5" w14:textId="0117988C" w:rsidR="00971768" w:rsidRDefault="00971768" w:rsidP="00971768">
      <w:pPr>
        <w:rPr>
          <w:b/>
          <w:sz w:val="22"/>
          <w:szCs w:val="22"/>
        </w:rPr>
      </w:pPr>
      <w:r w:rsidRPr="00971768">
        <w:rPr>
          <w:b/>
          <w:sz w:val="22"/>
          <w:szCs w:val="22"/>
        </w:rPr>
        <w:t>Reports to: Medical Director</w:t>
      </w:r>
    </w:p>
    <w:p w14:paraId="22FCB908" w14:textId="77777777" w:rsidR="00971768" w:rsidRPr="00971768" w:rsidRDefault="00971768" w:rsidP="00971768">
      <w:pPr>
        <w:rPr>
          <w:b/>
          <w:sz w:val="22"/>
          <w:szCs w:val="22"/>
        </w:rPr>
      </w:pPr>
    </w:p>
    <w:p w14:paraId="1E2735DA" w14:textId="7E908D98" w:rsidR="008225EC" w:rsidRPr="00971768" w:rsidRDefault="008225EC" w:rsidP="008225EC">
      <w:pPr>
        <w:rPr>
          <w:sz w:val="22"/>
          <w:szCs w:val="22"/>
        </w:rPr>
      </w:pPr>
      <w:r w:rsidRPr="00971768">
        <w:rPr>
          <w:sz w:val="22"/>
          <w:szCs w:val="22"/>
        </w:rPr>
        <w:t>For each of the aspects below, you will be assessed at either application (A), Interview (I) or both (B)</w:t>
      </w:r>
    </w:p>
    <w:tbl>
      <w:tblPr>
        <w:tblStyle w:val="TableGrid"/>
        <w:tblW w:w="9483" w:type="dxa"/>
        <w:tblInd w:w="10" w:type="dxa"/>
        <w:tblLook w:val="04A0" w:firstRow="1" w:lastRow="0" w:firstColumn="1" w:lastColumn="0" w:noHBand="0" w:noVBand="1"/>
      </w:tblPr>
      <w:tblGrid>
        <w:gridCol w:w="1970"/>
        <w:gridCol w:w="4111"/>
        <w:gridCol w:w="3402"/>
      </w:tblGrid>
      <w:tr w:rsidR="00971768" w14:paraId="34169B81" w14:textId="77777777" w:rsidTr="00971768">
        <w:tc>
          <w:tcPr>
            <w:tcW w:w="1970" w:type="dxa"/>
          </w:tcPr>
          <w:p w14:paraId="2EBAB83A" w14:textId="77777777" w:rsidR="00971768" w:rsidRPr="00971768" w:rsidRDefault="00971768" w:rsidP="008225EC">
            <w:pPr>
              <w:ind w:left="0" w:firstLine="0"/>
              <w:rPr>
                <w:rFonts w:asciiTheme="minorHAnsi" w:hAnsiTheme="minorHAnsi"/>
                <w:sz w:val="22"/>
                <w:szCs w:val="22"/>
              </w:rPr>
            </w:pPr>
          </w:p>
        </w:tc>
        <w:tc>
          <w:tcPr>
            <w:tcW w:w="4111" w:type="dxa"/>
          </w:tcPr>
          <w:p w14:paraId="4C3A42EA" w14:textId="7FBAEDEF" w:rsidR="00971768" w:rsidRPr="00971768" w:rsidRDefault="00971768" w:rsidP="008225EC">
            <w:pPr>
              <w:ind w:left="0" w:firstLine="0"/>
              <w:rPr>
                <w:rFonts w:asciiTheme="minorHAnsi" w:hAnsiTheme="minorHAnsi"/>
                <w:b/>
                <w:sz w:val="22"/>
                <w:szCs w:val="22"/>
              </w:rPr>
            </w:pPr>
            <w:r w:rsidRPr="00971768">
              <w:rPr>
                <w:rFonts w:asciiTheme="minorHAnsi" w:hAnsiTheme="minorHAnsi"/>
                <w:b/>
                <w:sz w:val="22"/>
                <w:szCs w:val="22"/>
              </w:rPr>
              <w:t>Essential</w:t>
            </w:r>
          </w:p>
        </w:tc>
        <w:tc>
          <w:tcPr>
            <w:tcW w:w="3402" w:type="dxa"/>
          </w:tcPr>
          <w:p w14:paraId="7225ED89" w14:textId="583E8481" w:rsidR="00971768" w:rsidRPr="00971768" w:rsidRDefault="00971768" w:rsidP="008225EC">
            <w:pPr>
              <w:ind w:left="0" w:firstLine="0"/>
              <w:rPr>
                <w:rFonts w:asciiTheme="minorHAnsi" w:hAnsiTheme="minorHAnsi"/>
                <w:b/>
                <w:sz w:val="22"/>
                <w:szCs w:val="22"/>
              </w:rPr>
            </w:pPr>
            <w:r w:rsidRPr="00971768">
              <w:rPr>
                <w:rFonts w:asciiTheme="minorHAnsi" w:hAnsiTheme="minorHAnsi"/>
                <w:b/>
                <w:sz w:val="22"/>
                <w:szCs w:val="22"/>
              </w:rPr>
              <w:t>Desirable</w:t>
            </w:r>
          </w:p>
        </w:tc>
      </w:tr>
      <w:tr w:rsidR="00971768" w14:paraId="57ED1F87" w14:textId="77777777" w:rsidTr="00971768">
        <w:tc>
          <w:tcPr>
            <w:tcW w:w="1970" w:type="dxa"/>
          </w:tcPr>
          <w:p w14:paraId="62586BB8" w14:textId="1AB63AAE" w:rsidR="00971768" w:rsidRPr="00971768" w:rsidRDefault="00971768" w:rsidP="00971768">
            <w:pPr>
              <w:pStyle w:val="Heading2"/>
              <w:spacing w:after="0" w:line="261" w:lineRule="auto"/>
              <w:ind w:left="-5"/>
              <w:rPr>
                <w:sz w:val="22"/>
                <w:szCs w:val="22"/>
              </w:rPr>
            </w:pPr>
            <w:r w:rsidRPr="00971768">
              <w:rPr>
                <w:sz w:val="22"/>
                <w:szCs w:val="22"/>
              </w:rPr>
              <w:t>Qualifications</w:t>
            </w:r>
          </w:p>
        </w:tc>
        <w:tc>
          <w:tcPr>
            <w:tcW w:w="4111" w:type="dxa"/>
          </w:tcPr>
          <w:p w14:paraId="556B2A7B" w14:textId="0D5EB002" w:rsidR="00971768" w:rsidRPr="00971768" w:rsidRDefault="00971768" w:rsidP="00971768">
            <w:pPr>
              <w:pStyle w:val="ListParagraph"/>
              <w:numPr>
                <w:ilvl w:val="0"/>
                <w:numId w:val="15"/>
              </w:numPr>
              <w:rPr>
                <w:rFonts w:asciiTheme="minorHAnsi" w:hAnsiTheme="minorHAnsi"/>
                <w:sz w:val="22"/>
                <w:szCs w:val="22"/>
              </w:rPr>
            </w:pPr>
            <w:r w:rsidRPr="00971768">
              <w:rPr>
                <w:rFonts w:asciiTheme="minorHAnsi" w:hAnsiTheme="minorHAnsi"/>
                <w:sz w:val="22"/>
                <w:szCs w:val="22"/>
              </w:rPr>
              <w:t>To have full registration and a Licence to Practice with the General Medical Council (A)</w:t>
            </w:r>
          </w:p>
          <w:p w14:paraId="75295319" w14:textId="08E1580A" w:rsidR="00971768" w:rsidRPr="00971768" w:rsidRDefault="00971768" w:rsidP="00971768">
            <w:pPr>
              <w:pStyle w:val="ListParagraph"/>
              <w:numPr>
                <w:ilvl w:val="0"/>
                <w:numId w:val="15"/>
              </w:numPr>
              <w:rPr>
                <w:rFonts w:asciiTheme="minorHAnsi" w:hAnsiTheme="minorHAnsi"/>
                <w:sz w:val="22"/>
                <w:szCs w:val="22"/>
              </w:rPr>
            </w:pPr>
            <w:r w:rsidRPr="00971768">
              <w:rPr>
                <w:rFonts w:asciiTheme="minorHAnsi" w:hAnsiTheme="minorHAnsi"/>
                <w:sz w:val="22"/>
                <w:szCs w:val="22"/>
              </w:rPr>
              <w:t>To be a member of a recognised medical-defence organisation (A)</w:t>
            </w:r>
          </w:p>
        </w:tc>
        <w:tc>
          <w:tcPr>
            <w:tcW w:w="3402" w:type="dxa"/>
          </w:tcPr>
          <w:p w14:paraId="5474E966" w14:textId="34E99474" w:rsidR="00971768" w:rsidRPr="00971768" w:rsidRDefault="00971768" w:rsidP="00971768">
            <w:pPr>
              <w:pStyle w:val="ListParagraph"/>
              <w:numPr>
                <w:ilvl w:val="0"/>
                <w:numId w:val="15"/>
              </w:numPr>
              <w:rPr>
                <w:rFonts w:asciiTheme="minorHAnsi" w:hAnsiTheme="minorHAnsi"/>
                <w:sz w:val="22"/>
                <w:szCs w:val="22"/>
              </w:rPr>
            </w:pPr>
            <w:r w:rsidRPr="00971768">
              <w:rPr>
                <w:rFonts w:asciiTheme="minorHAnsi" w:hAnsiTheme="minorHAnsi"/>
                <w:sz w:val="22"/>
                <w:szCs w:val="22"/>
              </w:rPr>
              <w:t>MRCP or MRCGP (A)</w:t>
            </w:r>
          </w:p>
          <w:p w14:paraId="4D65DD71" w14:textId="5498DCA9" w:rsidR="00971768" w:rsidRPr="00971768" w:rsidRDefault="00971768" w:rsidP="00971768">
            <w:pPr>
              <w:pStyle w:val="ListParagraph"/>
              <w:numPr>
                <w:ilvl w:val="0"/>
                <w:numId w:val="16"/>
              </w:numPr>
              <w:rPr>
                <w:rFonts w:asciiTheme="minorHAnsi" w:hAnsiTheme="minorHAnsi"/>
                <w:sz w:val="22"/>
                <w:szCs w:val="22"/>
              </w:rPr>
            </w:pPr>
            <w:r w:rsidRPr="00971768">
              <w:rPr>
                <w:rFonts w:asciiTheme="minorHAnsi" w:hAnsiTheme="minorHAnsi"/>
                <w:sz w:val="22"/>
                <w:szCs w:val="22"/>
              </w:rPr>
              <w:t>Certificate or Diploma or MSc in Palliative Care or related subject (A)</w:t>
            </w:r>
          </w:p>
        </w:tc>
      </w:tr>
      <w:tr w:rsidR="00971768" w14:paraId="0FEBC300" w14:textId="77777777" w:rsidTr="00971768">
        <w:tc>
          <w:tcPr>
            <w:tcW w:w="1970" w:type="dxa"/>
          </w:tcPr>
          <w:p w14:paraId="771E4CE3" w14:textId="77777777" w:rsidR="00971768" w:rsidRPr="00971768" w:rsidRDefault="00971768" w:rsidP="00971768">
            <w:pPr>
              <w:ind w:left="0" w:firstLine="0"/>
              <w:rPr>
                <w:b/>
                <w:sz w:val="22"/>
                <w:szCs w:val="22"/>
              </w:rPr>
            </w:pPr>
            <w:r w:rsidRPr="00971768">
              <w:rPr>
                <w:b/>
                <w:sz w:val="22"/>
                <w:szCs w:val="22"/>
              </w:rPr>
              <w:t>Experience</w:t>
            </w:r>
          </w:p>
          <w:p w14:paraId="3EDF51F7" w14:textId="77777777" w:rsidR="00971768" w:rsidRPr="00971768" w:rsidRDefault="00971768" w:rsidP="008225EC">
            <w:pPr>
              <w:ind w:left="0" w:firstLine="0"/>
              <w:rPr>
                <w:sz w:val="22"/>
                <w:szCs w:val="22"/>
              </w:rPr>
            </w:pPr>
          </w:p>
        </w:tc>
        <w:tc>
          <w:tcPr>
            <w:tcW w:w="4111" w:type="dxa"/>
          </w:tcPr>
          <w:p w14:paraId="6160AEF8" w14:textId="00D3B170" w:rsidR="00971768" w:rsidRPr="00971768" w:rsidRDefault="00971768" w:rsidP="00971768">
            <w:pPr>
              <w:pStyle w:val="ListParagraph"/>
              <w:numPr>
                <w:ilvl w:val="0"/>
                <w:numId w:val="14"/>
              </w:numPr>
              <w:rPr>
                <w:rFonts w:asciiTheme="minorHAnsi" w:hAnsiTheme="minorHAnsi"/>
                <w:sz w:val="22"/>
                <w:szCs w:val="22"/>
              </w:rPr>
            </w:pPr>
            <w:r w:rsidRPr="00971768">
              <w:rPr>
                <w:rFonts w:asciiTheme="minorHAnsi" w:hAnsiTheme="minorHAnsi"/>
                <w:sz w:val="22"/>
                <w:szCs w:val="22"/>
              </w:rPr>
              <w:t>At least four years full-time postgraduate training, two years of which will be in a relevant specialty. (A)</w:t>
            </w:r>
          </w:p>
          <w:p w14:paraId="185834FE" w14:textId="0B53D5B1" w:rsidR="00971768" w:rsidRPr="00971768" w:rsidRDefault="00971768" w:rsidP="00971768">
            <w:pPr>
              <w:pStyle w:val="ListParagraph"/>
              <w:numPr>
                <w:ilvl w:val="0"/>
                <w:numId w:val="13"/>
              </w:numPr>
              <w:rPr>
                <w:rFonts w:asciiTheme="minorHAnsi" w:hAnsiTheme="minorHAnsi"/>
                <w:sz w:val="22"/>
                <w:szCs w:val="22"/>
              </w:rPr>
            </w:pPr>
            <w:r w:rsidRPr="00971768">
              <w:rPr>
                <w:rFonts w:asciiTheme="minorHAnsi" w:hAnsiTheme="minorHAnsi"/>
                <w:sz w:val="22"/>
                <w:szCs w:val="22"/>
              </w:rPr>
              <w:t>Experience of working within a multi-professional team (B)</w:t>
            </w:r>
          </w:p>
        </w:tc>
        <w:tc>
          <w:tcPr>
            <w:tcW w:w="3402" w:type="dxa"/>
          </w:tcPr>
          <w:p w14:paraId="0AF5B9F6" w14:textId="03C41A19" w:rsidR="00971768" w:rsidRPr="00FB1643" w:rsidRDefault="00FB1643" w:rsidP="00FB1643">
            <w:pPr>
              <w:pStyle w:val="ListParagraph"/>
              <w:numPr>
                <w:ilvl w:val="0"/>
                <w:numId w:val="13"/>
              </w:numPr>
              <w:rPr>
                <w:rFonts w:asciiTheme="minorHAnsi" w:hAnsiTheme="minorHAnsi"/>
                <w:sz w:val="22"/>
                <w:szCs w:val="22"/>
              </w:rPr>
            </w:pPr>
            <w:r>
              <w:rPr>
                <w:rFonts w:asciiTheme="minorHAnsi" w:hAnsiTheme="minorHAnsi"/>
                <w:sz w:val="22"/>
                <w:szCs w:val="22"/>
              </w:rPr>
              <w:t xml:space="preserve">Previous experience working in hospice </w:t>
            </w:r>
          </w:p>
        </w:tc>
      </w:tr>
      <w:tr w:rsidR="00971768" w14:paraId="678AC405" w14:textId="77777777" w:rsidTr="00971768">
        <w:tc>
          <w:tcPr>
            <w:tcW w:w="1970" w:type="dxa"/>
          </w:tcPr>
          <w:p w14:paraId="62A4860E" w14:textId="2AA09DF5" w:rsidR="00971768" w:rsidRPr="00971768" w:rsidRDefault="00971768" w:rsidP="008225EC">
            <w:pPr>
              <w:ind w:left="0" w:firstLine="0"/>
              <w:rPr>
                <w:b/>
                <w:sz w:val="22"/>
                <w:szCs w:val="22"/>
              </w:rPr>
            </w:pPr>
            <w:r w:rsidRPr="00971768">
              <w:rPr>
                <w:b/>
                <w:sz w:val="22"/>
                <w:szCs w:val="22"/>
              </w:rPr>
              <w:t>Skills and Personal Qualities</w:t>
            </w:r>
          </w:p>
        </w:tc>
        <w:tc>
          <w:tcPr>
            <w:tcW w:w="4111" w:type="dxa"/>
          </w:tcPr>
          <w:p w14:paraId="10564EC9" w14:textId="77C2C22B" w:rsidR="00971768" w:rsidRPr="00971768" w:rsidRDefault="00971768" w:rsidP="00971768">
            <w:pPr>
              <w:pStyle w:val="ListParagraph"/>
              <w:numPr>
                <w:ilvl w:val="0"/>
                <w:numId w:val="12"/>
              </w:numPr>
              <w:rPr>
                <w:rFonts w:asciiTheme="minorHAnsi" w:hAnsiTheme="minorHAnsi"/>
                <w:sz w:val="22"/>
                <w:szCs w:val="22"/>
              </w:rPr>
            </w:pPr>
            <w:r w:rsidRPr="00971768">
              <w:rPr>
                <w:rFonts w:asciiTheme="minorHAnsi" w:hAnsiTheme="minorHAnsi"/>
                <w:sz w:val="22"/>
                <w:szCs w:val="22"/>
              </w:rPr>
              <w:t>Demonstrate excellent clinical assessment skills (I)</w:t>
            </w:r>
          </w:p>
          <w:p w14:paraId="5A191DA1" w14:textId="77777777" w:rsidR="00971768" w:rsidRPr="00971768" w:rsidRDefault="00971768" w:rsidP="00971768">
            <w:pPr>
              <w:pStyle w:val="ListParagraph"/>
              <w:numPr>
                <w:ilvl w:val="0"/>
                <w:numId w:val="12"/>
              </w:numPr>
              <w:rPr>
                <w:rFonts w:asciiTheme="minorHAnsi" w:hAnsiTheme="minorHAnsi"/>
                <w:sz w:val="22"/>
                <w:szCs w:val="22"/>
              </w:rPr>
            </w:pPr>
            <w:r w:rsidRPr="00971768">
              <w:rPr>
                <w:rFonts w:asciiTheme="minorHAnsi" w:hAnsiTheme="minorHAnsi"/>
                <w:sz w:val="22"/>
                <w:szCs w:val="22"/>
              </w:rPr>
              <w:t>Create clear, concise management plans (I)</w:t>
            </w:r>
          </w:p>
          <w:p w14:paraId="10929490" w14:textId="77777777" w:rsidR="00971768" w:rsidRPr="00971768" w:rsidRDefault="00971768" w:rsidP="00971768">
            <w:pPr>
              <w:pStyle w:val="ListParagraph"/>
              <w:numPr>
                <w:ilvl w:val="0"/>
                <w:numId w:val="12"/>
              </w:numPr>
              <w:rPr>
                <w:rFonts w:asciiTheme="minorHAnsi" w:hAnsiTheme="minorHAnsi"/>
                <w:sz w:val="22"/>
                <w:szCs w:val="22"/>
              </w:rPr>
            </w:pPr>
            <w:r w:rsidRPr="00971768">
              <w:rPr>
                <w:rFonts w:asciiTheme="minorHAnsi" w:hAnsiTheme="minorHAnsi"/>
                <w:sz w:val="22"/>
                <w:szCs w:val="22"/>
              </w:rPr>
              <w:t>Contribute to the clinical management of highly complex cases (I)</w:t>
            </w:r>
          </w:p>
          <w:p w14:paraId="625A2171" w14:textId="77777777" w:rsidR="00971768" w:rsidRPr="00971768" w:rsidRDefault="00971768" w:rsidP="00971768">
            <w:pPr>
              <w:pStyle w:val="ListParagraph"/>
              <w:numPr>
                <w:ilvl w:val="0"/>
                <w:numId w:val="12"/>
              </w:numPr>
              <w:rPr>
                <w:rFonts w:asciiTheme="minorHAnsi" w:hAnsiTheme="minorHAnsi"/>
                <w:sz w:val="22"/>
                <w:szCs w:val="22"/>
              </w:rPr>
            </w:pPr>
            <w:r w:rsidRPr="00971768">
              <w:rPr>
                <w:rFonts w:asciiTheme="minorHAnsi" w:hAnsiTheme="minorHAnsi"/>
                <w:sz w:val="22"/>
                <w:szCs w:val="22"/>
              </w:rPr>
              <w:t>Demonstrate an excellent ability to work as part of an MDT (I)</w:t>
            </w:r>
          </w:p>
          <w:p w14:paraId="36C1D0AE" w14:textId="77777777" w:rsidR="00971768" w:rsidRPr="00971768" w:rsidRDefault="00971768" w:rsidP="00971768">
            <w:pPr>
              <w:pStyle w:val="ListParagraph"/>
              <w:numPr>
                <w:ilvl w:val="0"/>
                <w:numId w:val="12"/>
              </w:numPr>
              <w:rPr>
                <w:rFonts w:asciiTheme="minorHAnsi" w:hAnsiTheme="minorHAnsi"/>
                <w:sz w:val="22"/>
                <w:szCs w:val="22"/>
              </w:rPr>
            </w:pPr>
            <w:r w:rsidRPr="00971768">
              <w:rPr>
                <w:rFonts w:asciiTheme="minorHAnsi" w:hAnsiTheme="minorHAnsi"/>
                <w:sz w:val="22"/>
                <w:szCs w:val="22"/>
              </w:rPr>
              <w:t>Demonstrate excellent, clear and sensitive communication skills (I)</w:t>
            </w:r>
          </w:p>
          <w:p w14:paraId="446F7AE1" w14:textId="77777777"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Demonstrate involvement in audit and quality improvement projects (I)</w:t>
            </w:r>
          </w:p>
          <w:p w14:paraId="7D782E5F" w14:textId="77777777" w:rsid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Demonstrate interest and involvement in teaching and assessing others (I) Work as an independent practitioner when required, involving senior support as needed (I)</w:t>
            </w:r>
          </w:p>
          <w:p w14:paraId="56DC5775" w14:textId="77777777"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Show an awareness of their own limitations (I)</w:t>
            </w:r>
          </w:p>
          <w:p w14:paraId="0E14D569" w14:textId="77777777"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Show engagement with appraisal and revalidation processes (B)</w:t>
            </w:r>
          </w:p>
          <w:p w14:paraId="5A612F91" w14:textId="709B504F" w:rsid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To be able to attend the hospice within 1 hour if required to do so when on call (I)</w:t>
            </w:r>
          </w:p>
          <w:p w14:paraId="00FA51F6" w14:textId="77777777"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lastRenderedPageBreak/>
              <w:t xml:space="preserve">   Ability to meet the health/travel requirements of the role (I)</w:t>
            </w:r>
          </w:p>
          <w:p w14:paraId="1E2705DD" w14:textId="77777777"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 xml:space="preserve">   Able to drive (A)</w:t>
            </w:r>
          </w:p>
          <w:p w14:paraId="5A18AB4D" w14:textId="77777777"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 xml:space="preserve">   Effective time management skills (I)</w:t>
            </w:r>
          </w:p>
          <w:p w14:paraId="7F70A144" w14:textId="77777777"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 xml:space="preserve">   Demonstrate empathy and sensitivity towards others (I)</w:t>
            </w:r>
          </w:p>
          <w:p w14:paraId="1EE7B2A1" w14:textId="77777777"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 xml:space="preserve">   Open and honest approach (I)</w:t>
            </w:r>
          </w:p>
          <w:p w14:paraId="39BC86F5" w14:textId="77777777"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 xml:space="preserve">   Commitment to ongoing learning and personal development (B)</w:t>
            </w:r>
          </w:p>
          <w:p w14:paraId="5CB7A39F" w14:textId="41B12D7B" w:rsidR="00971768" w:rsidRPr="00971768" w:rsidRDefault="00971768" w:rsidP="00971768">
            <w:pPr>
              <w:pStyle w:val="ListParagraph"/>
              <w:numPr>
                <w:ilvl w:val="0"/>
                <w:numId w:val="11"/>
              </w:numPr>
              <w:rPr>
                <w:rFonts w:asciiTheme="minorHAnsi" w:hAnsiTheme="minorHAnsi"/>
                <w:sz w:val="22"/>
                <w:szCs w:val="22"/>
              </w:rPr>
            </w:pPr>
            <w:r w:rsidRPr="00971768">
              <w:rPr>
                <w:rFonts w:asciiTheme="minorHAnsi" w:hAnsiTheme="minorHAnsi"/>
                <w:sz w:val="22"/>
                <w:szCs w:val="22"/>
              </w:rPr>
              <w:t xml:space="preserve">   Promote equality and diversity throughout the hospice (I)</w:t>
            </w:r>
          </w:p>
        </w:tc>
        <w:tc>
          <w:tcPr>
            <w:tcW w:w="3402" w:type="dxa"/>
          </w:tcPr>
          <w:p w14:paraId="612C6B03" w14:textId="77777777" w:rsidR="00DD4F34" w:rsidRDefault="00DD4F34" w:rsidP="00A83026">
            <w:pPr>
              <w:pStyle w:val="ListParagraph"/>
              <w:numPr>
                <w:ilvl w:val="0"/>
                <w:numId w:val="11"/>
              </w:numPr>
              <w:rPr>
                <w:rFonts w:asciiTheme="minorHAnsi" w:hAnsiTheme="minorHAnsi"/>
                <w:sz w:val="22"/>
                <w:szCs w:val="22"/>
              </w:rPr>
            </w:pPr>
            <w:r>
              <w:rPr>
                <w:rFonts w:asciiTheme="minorHAnsi" w:hAnsiTheme="minorHAnsi"/>
                <w:sz w:val="22"/>
                <w:szCs w:val="22"/>
              </w:rPr>
              <w:lastRenderedPageBreak/>
              <w:t>Teaching qualification</w:t>
            </w:r>
          </w:p>
          <w:p w14:paraId="35FC5B6F" w14:textId="77777777" w:rsidR="00A83026" w:rsidRDefault="00A83026" w:rsidP="00A83026">
            <w:pPr>
              <w:pStyle w:val="ListParagraph"/>
              <w:numPr>
                <w:ilvl w:val="0"/>
                <w:numId w:val="11"/>
              </w:numPr>
              <w:rPr>
                <w:rFonts w:asciiTheme="minorHAnsi" w:hAnsiTheme="minorHAnsi"/>
                <w:sz w:val="22"/>
                <w:szCs w:val="22"/>
              </w:rPr>
            </w:pPr>
            <w:r>
              <w:rPr>
                <w:rFonts w:asciiTheme="minorHAnsi" w:hAnsiTheme="minorHAnsi"/>
                <w:sz w:val="22"/>
                <w:szCs w:val="22"/>
              </w:rPr>
              <w:t xml:space="preserve">Advanced Communication Skills Training </w:t>
            </w:r>
          </w:p>
          <w:p w14:paraId="5F2ECBD0" w14:textId="77777777" w:rsidR="00A83026" w:rsidRDefault="00A83026" w:rsidP="00A83026">
            <w:pPr>
              <w:pStyle w:val="ListParagraph"/>
              <w:numPr>
                <w:ilvl w:val="0"/>
                <w:numId w:val="11"/>
              </w:numPr>
              <w:rPr>
                <w:rFonts w:asciiTheme="minorHAnsi" w:hAnsiTheme="minorHAnsi"/>
                <w:sz w:val="22"/>
                <w:szCs w:val="22"/>
              </w:rPr>
            </w:pPr>
            <w:r>
              <w:rPr>
                <w:rFonts w:asciiTheme="minorHAnsi" w:hAnsiTheme="minorHAnsi"/>
                <w:sz w:val="22"/>
                <w:szCs w:val="22"/>
              </w:rPr>
              <w:t>Experience</w:t>
            </w:r>
            <w:r w:rsidR="00531A7C">
              <w:rPr>
                <w:rFonts w:asciiTheme="minorHAnsi" w:hAnsiTheme="minorHAnsi"/>
                <w:sz w:val="22"/>
                <w:szCs w:val="22"/>
              </w:rPr>
              <w:t xml:space="preserve"> of research and audit </w:t>
            </w:r>
          </w:p>
          <w:p w14:paraId="01764914" w14:textId="77777777" w:rsidR="00531A7C" w:rsidRDefault="00531A7C" w:rsidP="00A83026">
            <w:pPr>
              <w:pStyle w:val="ListParagraph"/>
              <w:numPr>
                <w:ilvl w:val="0"/>
                <w:numId w:val="11"/>
              </w:numPr>
              <w:rPr>
                <w:rFonts w:asciiTheme="minorHAnsi" w:hAnsiTheme="minorHAnsi"/>
                <w:sz w:val="22"/>
                <w:szCs w:val="22"/>
              </w:rPr>
            </w:pPr>
            <w:r>
              <w:rPr>
                <w:rFonts w:asciiTheme="minorHAnsi" w:hAnsiTheme="minorHAnsi"/>
                <w:sz w:val="22"/>
                <w:szCs w:val="22"/>
              </w:rPr>
              <w:t xml:space="preserve">Publication of research </w:t>
            </w:r>
          </w:p>
          <w:p w14:paraId="1B67DA1F" w14:textId="77777777" w:rsidR="0068581D" w:rsidRDefault="0068581D" w:rsidP="00A83026">
            <w:pPr>
              <w:pStyle w:val="ListParagraph"/>
              <w:numPr>
                <w:ilvl w:val="0"/>
                <w:numId w:val="11"/>
              </w:numPr>
              <w:rPr>
                <w:rFonts w:asciiTheme="minorHAnsi" w:hAnsiTheme="minorHAnsi"/>
                <w:sz w:val="22"/>
                <w:szCs w:val="22"/>
              </w:rPr>
            </w:pPr>
            <w:r>
              <w:rPr>
                <w:rFonts w:asciiTheme="minorHAnsi" w:hAnsiTheme="minorHAnsi"/>
                <w:sz w:val="22"/>
                <w:szCs w:val="22"/>
              </w:rPr>
              <w:t xml:space="preserve">Management and Leadership course/ experience </w:t>
            </w:r>
          </w:p>
          <w:p w14:paraId="553805DF" w14:textId="7F037C19" w:rsidR="0068581D" w:rsidRDefault="00411CAD" w:rsidP="00A83026">
            <w:pPr>
              <w:pStyle w:val="ListParagraph"/>
              <w:numPr>
                <w:ilvl w:val="0"/>
                <w:numId w:val="11"/>
              </w:numPr>
              <w:rPr>
                <w:rFonts w:asciiTheme="minorHAnsi" w:hAnsiTheme="minorHAnsi"/>
                <w:sz w:val="22"/>
                <w:szCs w:val="22"/>
              </w:rPr>
            </w:pPr>
            <w:r>
              <w:rPr>
                <w:rFonts w:asciiTheme="minorHAnsi" w:hAnsiTheme="minorHAnsi"/>
                <w:sz w:val="22"/>
                <w:szCs w:val="22"/>
              </w:rPr>
              <w:t>Resilience</w:t>
            </w:r>
            <w:r w:rsidR="0068581D">
              <w:rPr>
                <w:rFonts w:asciiTheme="minorHAnsi" w:hAnsiTheme="minorHAnsi"/>
                <w:sz w:val="22"/>
                <w:szCs w:val="22"/>
              </w:rPr>
              <w:t xml:space="preserve"> and conflict resolution training </w:t>
            </w:r>
          </w:p>
          <w:p w14:paraId="0C0CF11E" w14:textId="553BF1F5" w:rsidR="0068581D" w:rsidRPr="00411CAD" w:rsidRDefault="0068581D" w:rsidP="00411CAD">
            <w:pPr>
              <w:ind w:left="360" w:firstLine="0"/>
              <w:rPr>
                <w:rFonts w:asciiTheme="minorHAnsi" w:hAnsiTheme="minorHAnsi"/>
                <w:sz w:val="22"/>
                <w:szCs w:val="22"/>
              </w:rPr>
            </w:pPr>
          </w:p>
        </w:tc>
      </w:tr>
    </w:tbl>
    <w:p w14:paraId="0DE6405E" w14:textId="77777777" w:rsidR="00971768" w:rsidRPr="008225EC" w:rsidRDefault="00971768" w:rsidP="008225EC"/>
    <w:p w14:paraId="50C36268" w14:textId="77777777" w:rsidR="001D527A" w:rsidRPr="00971768" w:rsidRDefault="00BD7981">
      <w:pPr>
        <w:pStyle w:val="Heading2"/>
        <w:spacing w:after="0" w:line="261" w:lineRule="auto"/>
        <w:ind w:left="-5"/>
        <w:rPr>
          <w:sz w:val="22"/>
          <w:szCs w:val="22"/>
        </w:rPr>
      </w:pPr>
      <w:r w:rsidRPr="00971768">
        <w:rPr>
          <w:sz w:val="22"/>
          <w:szCs w:val="22"/>
        </w:rPr>
        <w:t>Disclosure and Barring Service Check</w:t>
      </w:r>
    </w:p>
    <w:p w14:paraId="72A30B44" w14:textId="77777777" w:rsidR="001D527A" w:rsidRPr="00971768" w:rsidRDefault="00BD7981">
      <w:pPr>
        <w:spacing w:after="479"/>
        <w:ind w:left="25" w:right="15"/>
        <w:rPr>
          <w:sz w:val="22"/>
          <w:szCs w:val="22"/>
        </w:rPr>
      </w:pPr>
      <w:r w:rsidRPr="00971768">
        <w:rPr>
          <w:sz w:val="22"/>
          <w:szCs w:val="22"/>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73F42796" w14:textId="77777777" w:rsidR="001D527A" w:rsidRPr="00971768" w:rsidRDefault="00BD7981">
      <w:pPr>
        <w:pStyle w:val="Heading1"/>
        <w:ind w:left="-5"/>
        <w:rPr>
          <w:sz w:val="22"/>
          <w:szCs w:val="22"/>
        </w:rPr>
      </w:pPr>
      <w:r w:rsidRPr="00971768">
        <w:rPr>
          <w:sz w:val="22"/>
          <w:szCs w:val="22"/>
        </w:rPr>
        <w:t>Employer details</w:t>
      </w:r>
    </w:p>
    <w:p w14:paraId="789F974E" w14:textId="77777777" w:rsidR="001D527A" w:rsidRPr="00971768" w:rsidRDefault="00BD7981">
      <w:pPr>
        <w:spacing w:after="51"/>
        <w:ind w:left="-5" w:right="5746"/>
        <w:rPr>
          <w:sz w:val="22"/>
          <w:szCs w:val="22"/>
        </w:rPr>
      </w:pPr>
      <w:r w:rsidRPr="00971768">
        <w:rPr>
          <w:b/>
          <w:sz w:val="22"/>
          <w:szCs w:val="22"/>
        </w:rPr>
        <w:t>Employer name</w:t>
      </w:r>
    </w:p>
    <w:p w14:paraId="1D7C883E" w14:textId="0324D5B4" w:rsidR="001D527A" w:rsidRPr="00971768" w:rsidRDefault="00BD7981">
      <w:pPr>
        <w:spacing w:after="456"/>
        <w:ind w:left="25" w:right="15"/>
        <w:rPr>
          <w:sz w:val="22"/>
          <w:szCs w:val="22"/>
        </w:rPr>
      </w:pPr>
      <w:r w:rsidRPr="00971768">
        <w:rPr>
          <w:sz w:val="22"/>
          <w:szCs w:val="22"/>
        </w:rPr>
        <w:t xml:space="preserve">St Rocco’s Hospice </w:t>
      </w:r>
    </w:p>
    <w:p w14:paraId="2D046E3F" w14:textId="77777777" w:rsidR="00DF50B8" w:rsidRPr="00971768" w:rsidRDefault="00BD7981">
      <w:pPr>
        <w:pStyle w:val="Heading2"/>
        <w:ind w:left="-5" w:right="5746"/>
        <w:rPr>
          <w:sz w:val="22"/>
          <w:szCs w:val="22"/>
        </w:rPr>
      </w:pPr>
      <w:r w:rsidRPr="00971768">
        <w:rPr>
          <w:sz w:val="22"/>
          <w:szCs w:val="22"/>
        </w:rPr>
        <w:t>Address</w:t>
      </w:r>
    </w:p>
    <w:p w14:paraId="550E0C54" w14:textId="281BFE06" w:rsidR="001D527A" w:rsidRPr="00971768" w:rsidRDefault="00DF50B8" w:rsidP="006834B8">
      <w:pPr>
        <w:spacing w:after="456"/>
        <w:ind w:left="25" w:right="15"/>
        <w:rPr>
          <w:sz w:val="22"/>
          <w:szCs w:val="22"/>
        </w:rPr>
      </w:pPr>
      <w:r w:rsidRPr="00971768">
        <w:rPr>
          <w:sz w:val="22"/>
          <w:szCs w:val="22"/>
        </w:rPr>
        <w:t>St Rocco’s Hospice</w:t>
      </w:r>
      <w:r w:rsidRPr="00971768">
        <w:rPr>
          <w:sz w:val="22"/>
          <w:szCs w:val="22"/>
        </w:rPr>
        <w:br/>
        <w:t>Lockton Lane</w:t>
      </w:r>
      <w:r w:rsidRPr="00971768">
        <w:rPr>
          <w:sz w:val="22"/>
          <w:szCs w:val="22"/>
        </w:rPr>
        <w:br/>
        <w:t xml:space="preserve">Bewsey </w:t>
      </w:r>
      <w:r w:rsidR="006834B8" w:rsidRPr="00971768">
        <w:rPr>
          <w:sz w:val="22"/>
          <w:szCs w:val="22"/>
        </w:rPr>
        <w:br/>
        <w:t>Warrington</w:t>
      </w:r>
      <w:r w:rsidR="006834B8" w:rsidRPr="00971768">
        <w:rPr>
          <w:sz w:val="22"/>
          <w:szCs w:val="22"/>
        </w:rPr>
        <w:br/>
        <w:t>WA5 0BW</w:t>
      </w:r>
      <w:r w:rsidRPr="00971768">
        <w:rPr>
          <w:sz w:val="22"/>
          <w:szCs w:val="22"/>
        </w:rPr>
        <w:t xml:space="preserve"> </w:t>
      </w:r>
    </w:p>
    <w:p w14:paraId="1A8DA0DA" w14:textId="1970B12A" w:rsidR="001D527A" w:rsidRPr="00971768" w:rsidRDefault="00BD7981" w:rsidP="006834B8">
      <w:pPr>
        <w:spacing w:after="330" w:line="263" w:lineRule="auto"/>
        <w:ind w:left="-5" w:right="2717"/>
        <w:rPr>
          <w:sz w:val="22"/>
          <w:szCs w:val="22"/>
        </w:rPr>
      </w:pPr>
      <w:r w:rsidRPr="00971768">
        <w:rPr>
          <w:b/>
          <w:sz w:val="22"/>
          <w:szCs w:val="22"/>
        </w:rPr>
        <w:t xml:space="preserve">Employer's website </w:t>
      </w:r>
      <w:r w:rsidRPr="00971768">
        <w:rPr>
          <w:sz w:val="22"/>
          <w:szCs w:val="22"/>
        </w:rPr>
        <w:t xml:space="preserve"> </w:t>
      </w:r>
      <w:r w:rsidR="006834B8" w:rsidRPr="00971768">
        <w:rPr>
          <w:sz w:val="22"/>
          <w:szCs w:val="22"/>
        </w:rPr>
        <w:br/>
        <w:t>www.stroccos.org.uk</w:t>
      </w:r>
      <w:r w:rsidRPr="00971768">
        <w:rPr>
          <w:sz w:val="22"/>
          <w:szCs w:val="22"/>
        </w:rPr>
        <w:t xml:space="preserve">  </w:t>
      </w:r>
    </w:p>
    <w:p w14:paraId="04F33910" w14:textId="5345E2D1" w:rsidR="001D527A" w:rsidRPr="00971768" w:rsidRDefault="001D527A" w:rsidP="00BD7981">
      <w:pPr>
        <w:spacing w:after="456"/>
        <w:ind w:left="235" w:right="15"/>
        <w:rPr>
          <w:sz w:val="22"/>
          <w:szCs w:val="22"/>
        </w:rPr>
      </w:pPr>
    </w:p>
    <w:sectPr w:rsidR="001D527A" w:rsidRPr="00971768">
      <w:pgSz w:w="1189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8F0"/>
    <w:multiLevelType w:val="hybridMultilevel"/>
    <w:tmpl w:val="B63A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A02D7"/>
    <w:multiLevelType w:val="hybridMultilevel"/>
    <w:tmpl w:val="557A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522B6"/>
    <w:multiLevelType w:val="hybridMultilevel"/>
    <w:tmpl w:val="BC9A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78E8"/>
    <w:multiLevelType w:val="hybridMultilevel"/>
    <w:tmpl w:val="FA54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E0A8B"/>
    <w:multiLevelType w:val="hybridMultilevel"/>
    <w:tmpl w:val="D2D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844C8"/>
    <w:multiLevelType w:val="hybridMultilevel"/>
    <w:tmpl w:val="064E611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6" w15:restartNumberingAfterBreak="0">
    <w:nsid w:val="23204724"/>
    <w:multiLevelType w:val="hybridMultilevel"/>
    <w:tmpl w:val="EF88FD5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7" w15:restartNumberingAfterBreak="0">
    <w:nsid w:val="25E203E2"/>
    <w:multiLevelType w:val="hybridMultilevel"/>
    <w:tmpl w:val="FBEE9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3A90E3A"/>
    <w:multiLevelType w:val="hybridMultilevel"/>
    <w:tmpl w:val="6CAC870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9" w15:restartNumberingAfterBreak="0">
    <w:nsid w:val="36B161F0"/>
    <w:multiLevelType w:val="hybridMultilevel"/>
    <w:tmpl w:val="08F8751E"/>
    <w:lvl w:ilvl="0" w:tplc="08090017">
      <w:start w:val="1"/>
      <w:numFmt w:val="lowerLetter"/>
      <w:lvlText w:val="%1)"/>
      <w:lvlJc w:val="left"/>
      <w:pPr>
        <w:ind w:left="450"/>
      </w:pPr>
      <w:rPr>
        <w:b w:val="0"/>
        <w:i w:val="0"/>
        <w:strike w:val="0"/>
        <w:dstrike w:val="0"/>
        <w:color w:val="212B32"/>
        <w:sz w:val="28"/>
        <w:szCs w:val="28"/>
        <w:u w:val="none" w:color="000000"/>
        <w:bdr w:val="none" w:sz="0" w:space="0" w:color="auto"/>
        <w:shd w:val="clear" w:color="auto" w:fill="auto"/>
        <w:vertAlign w:val="baseline"/>
      </w:rPr>
    </w:lvl>
    <w:lvl w:ilvl="1" w:tplc="5F302B9E">
      <w:start w:val="1"/>
      <w:numFmt w:val="lowerLetter"/>
      <w:lvlText w:val="%2"/>
      <w:lvlJc w:val="left"/>
      <w:pPr>
        <w:ind w:left="1080"/>
      </w:pPr>
      <w:rPr>
        <w:rFonts w:ascii="Calibri" w:eastAsia="Calibri" w:hAnsi="Calibri" w:cs="Calibri"/>
        <w:b w:val="0"/>
        <w:i w:val="0"/>
        <w:strike w:val="0"/>
        <w:dstrike w:val="0"/>
        <w:color w:val="212B32"/>
        <w:sz w:val="28"/>
        <w:szCs w:val="28"/>
        <w:u w:val="none" w:color="000000"/>
        <w:bdr w:val="none" w:sz="0" w:space="0" w:color="auto"/>
        <w:shd w:val="clear" w:color="auto" w:fill="auto"/>
        <w:vertAlign w:val="baseline"/>
      </w:rPr>
    </w:lvl>
    <w:lvl w:ilvl="2" w:tplc="B172DCD8">
      <w:start w:val="1"/>
      <w:numFmt w:val="lowerRoman"/>
      <w:lvlText w:val="%3"/>
      <w:lvlJc w:val="left"/>
      <w:pPr>
        <w:ind w:left="1800"/>
      </w:pPr>
      <w:rPr>
        <w:rFonts w:ascii="Calibri" w:eastAsia="Calibri" w:hAnsi="Calibri" w:cs="Calibri"/>
        <w:b w:val="0"/>
        <w:i w:val="0"/>
        <w:strike w:val="0"/>
        <w:dstrike w:val="0"/>
        <w:color w:val="212B32"/>
        <w:sz w:val="28"/>
        <w:szCs w:val="28"/>
        <w:u w:val="none" w:color="000000"/>
        <w:bdr w:val="none" w:sz="0" w:space="0" w:color="auto"/>
        <w:shd w:val="clear" w:color="auto" w:fill="auto"/>
        <w:vertAlign w:val="baseline"/>
      </w:rPr>
    </w:lvl>
    <w:lvl w:ilvl="3" w:tplc="F900F5CA">
      <w:start w:val="1"/>
      <w:numFmt w:val="decimal"/>
      <w:lvlText w:val="%4"/>
      <w:lvlJc w:val="left"/>
      <w:pPr>
        <w:ind w:left="2520"/>
      </w:pPr>
      <w:rPr>
        <w:rFonts w:ascii="Calibri" w:eastAsia="Calibri" w:hAnsi="Calibri" w:cs="Calibri"/>
        <w:b w:val="0"/>
        <w:i w:val="0"/>
        <w:strike w:val="0"/>
        <w:dstrike w:val="0"/>
        <w:color w:val="212B32"/>
        <w:sz w:val="28"/>
        <w:szCs w:val="28"/>
        <w:u w:val="none" w:color="000000"/>
        <w:bdr w:val="none" w:sz="0" w:space="0" w:color="auto"/>
        <w:shd w:val="clear" w:color="auto" w:fill="auto"/>
        <w:vertAlign w:val="baseline"/>
      </w:rPr>
    </w:lvl>
    <w:lvl w:ilvl="4" w:tplc="ECE00F10">
      <w:start w:val="1"/>
      <w:numFmt w:val="lowerLetter"/>
      <w:lvlText w:val="%5"/>
      <w:lvlJc w:val="left"/>
      <w:pPr>
        <w:ind w:left="3240"/>
      </w:pPr>
      <w:rPr>
        <w:rFonts w:ascii="Calibri" w:eastAsia="Calibri" w:hAnsi="Calibri" w:cs="Calibri"/>
        <w:b w:val="0"/>
        <w:i w:val="0"/>
        <w:strike w:val="0"/>
        <w:dstrike w:val="0"/>
        <w:color w:val="212B32"/>
        <w:sz w:val="28"/>
        <w:szCs w:val="28"/>
        <w:u w:val="none" w:color="000000"/>
        <w:bdr w:val="none" w:sz="0" w:space="0" w:color="auto"/>
        <w:shd w:val="clear" w:color="auto" w:fill="auto"/>
        <w:vertAlign w:val="baseline"/>
      </w:rPr>
    </w:lvl>
    <w:lvl w:ilvl="5" w:tplc="5FCECC7E">
      <w:start w:val="1"/>
      <w:numFmt w:val="lowerRoman"/>
      <w:lvlText w:val="%6"/>
      <w:lvlJc w:val="left"/>
      <w:pPr>
        <w:ind w:left="3960"/>
      </w:pPr>
      <w:rPr>
        <w:rFonts w:ascii="Calibri" w:eastAsia="Calibri" w:hAnsi="Calibri" w:cs="Calibri"/>
        <w:b w:val="0"/>
        <w:i w:val="0"/>
        <w:strike w:val="0"/>
        <w:dstrike w:val="0"/>
        <w:color w:val="212B32"/>
        <w:sz w:val="28"/>
        <w:szCs w:val="28"/>
        <w:u w:val="none" w:color="000000"/>
        <w:bdr w:val="none" w:sz="0" w:space="0" w:color="auto"/>
        <w:shd w:val="clear" w:color="auto" w:fill="auto"/>
        <w:vertAlign w:val="baseline"/>
      </w:rPr>
    </w:lvl>
    <w:lvl w:ilvl="6" w:tplc="91DAE2EE">
      <w:start w:val="1"/>
      <w:numFmt w:val="decimal"/>
      <w:lvlText w:val="%7"/>
      <w:lvlJc w:val="left"/>
      <w:pPr>
        <w:ind w:left="4680"/>
      </w:pPr>
      <w:rPr>
        <w:rFonts w:ascii="Calibri" w:eastAsia="Calibri" w:hAnsi="Calibri" w:cs="Calibri"/>
        <w:b w:val="0"/>
        <w:i w:val="0"/>
        <w:strike w:val="0"/>
        <w:dstrike w:val="0"/>
        <w:color w:val="212B32"/>
        <w:sz w:val="28"/>
        <w:szCs w:val="28"/>
        <w:u w:val="none" w:color="000000"/>
        <w:bdr w:val="none" w:sz="0" w:space="0" w:color="auto"/>
        <w:shd w:val="clear" w:color="auto" w:fill="auto"/>
        <w:vertAlign w:val="baseline"/>
      </w:rPr>
    </w:lvl>
    <w:lvl w:ilvl="7" w:tplc="577CAE46">
      <w:start w:val="1"/>
      <w:numFmt w:val="lowerLetter"/>
      <w:lvlText w:val="%8"/>
      <w:lvlJc w:val="left"/>
      <w:pPr>
        <w:ind w:left="5400"/>
      </w:pPr>
      <w:rPr>
        <w:rFonts w:ascii="Calibri" w:eastAsia="Calibri" w:hAnsi="Calibri" w:cs="Calibri"/>
        <w:b w:val="0"/>
        <w:i w:val="0"/>
        <w:strike w:val="0"/>
        <w:dstrike w:val="0"/>
        <w:color w:val="212B32"/>
        <w:sz w:val="28"/>
        <w:szCs w:val="28"/>
        <w:u w:val="none" w:color="000000"/>
        <w:bdr w:val="none" w:sz="0" w:space="0" w:color="auto"/>
        <w:shd w:val="clear" w:color="auto" w:fill="auto"/>
        <w:vertAlign w:val="baseline"/>
      </w:rPr>
    </w:lvl>
    <w:lvl w:ilvl="8" w:tplc="499A0D68">
      <w:start w:val="1"/>
      <w:numFmt w:val="lowerRoman"/>
      <w:lvlText w:val="%9"/>
      <w:lvlJc w:val="left"/>
      <w:pPr>
        <w:ind w:left="6120"/>
      </w:pPr>
      <w:rPr>
        <w:rFonts w:ascii="Calibri" w:eastAsia="Calibri" w:hAnsi="Calibri" w:cs="Calibri"/>
        <w:b w:val="0"/>
        <w:i w:val="0"/>
        <w:strike w:val="0"/>
        <w:dstrike w:val="0"/>
        <w:color w:val="212B32"/>
        <w:sz w:val="28"/>
        <w:szCs w:val="28"/>
        <w:u w:val="none" w:color="000000"/>
        <w:bdr w:val="none" w:sz="0" w:space="0" w:color="auto"/>
        <w:shd w:val="clear" w:color="auto" w:fill="auto"/>
        <w:vertAlign w:val="baseline"/>
      </w:rPr>
    </w:lvl>
  </w:abstractNum>
  <w:abstractNum w:abstractNumId="10" w15:restartNumberingAfterBreak="0">
    <w:nsid w:val="3E686E2B"/>
    <w:multiLevelType w:val="hybridMultilevel"/>
    <w:tmpl w:val="897A8B98"/>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1" w15:restartNumberingAfterBreak="0">
    <w:nsid w:val="404C7182"/>
    <w:multiLevelType w:val="hybridMultilevel"/>
    <w:tmpl w:val="B780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2177B"/>
    <w:multiLevelType w:val="hybridMultilevel"/>
    <w:tmpl w:val="038416A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3" w15:restartNumberingAfterBreak="0">
    <w:nsid w:val="46237324"/>
    <w:multiLevelType w:val="hybridMultilevel"/>
    <w:tmpl w:val="266A3C9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4" w15:restartNumberingAfterBreak="0">
    <w:nsid w:val="46BA1569"/>
    <w:multiLevelType w:val="hybridMultilevel"/>
    <w:tmpl w:val="F2B4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C712A"/>
    <w:multiLevelType w:val="hybridMultilevel"/>
    <w:tmpl w:val="57A8303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6" w15:restartNumberingAfterBreak="0">
    <w:nsid w:val="508D77B4"/>
    <w:multiLevelType w:val="hybridMultilevel"/>
    <w:tmpl w:val="02023E22"/>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7" w15:restartNumberingAfterBreak="0">
    <w:nsid w:val="5DB77FC5"/>
    <w:multiLevelType w:val="hybridMultilevel"/>
    <w:tmpl w:val="FA4E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443BB"/>
    <w:multiLevelType w:val="hybridMultilevel"/>
    <w:tmpl w:val="230A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65EFB"/>
    <w:multiLevelType w:val="hybridMultilevel"/>
    <w:tmpl w:val="6330C71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0" w15:restartNumberingAfterBreak="0">
    <w:nsid w:val="72B26478"/>
    <w:multiLevelType w:val="hybridMultilevel"/>
    <w:tmpl w:val="35D6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A1B74"/>
    <w:multiLevelType w:val="hybridMultilevel"/>
    <w:tmpl w:val="4AF06BE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2" w15:restartNumberingAfterBreak="0">
    <w:nsid w:val="73FF5805"/>
    <w:multiLevelType w:val="hybridMultilevel"/>
    <w:tmpl w:val="6976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C2251"/>
    <w:multiLevelType w:val="hybridMultilevel"/>
    <w:tmpl w:val="64B4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159008">
    <w:abstractNumId w:val="9"/>
  </w:num>
  <w:num w:numId="2" w16cid:durableId="2095323463">
    <w:abstractNumId w:val="21"/>
  </w:num>
  <w:num w:numId="3" w16cid:durableId="62532986">
    <w:abstractNumId w:val="16"/>
  </w:num>
  <w:num w:numId="4" w16cid:durableId="121700830">
    <w:abstractNumId w:val="17"/>
  </w:num>
  <w:num w:numId="5" w16cid:durableId="77334896">
    <w:abstractNumId w:val="11"/>
  </w:num>
  <w:num w:numId="6" w16cid:durableId="157696906">
    <w:abstractNumId w:val="10"/>
  </w:num>
  <w:num w:numId="7" w16cid:durableId="869342433">
    <w:abstractNumId w:val="6"/>
  </w:num>
  <w:num w:numId="8" w16cid:durableId="1250697814">
    <w:abstractNumId w:val="0"/>
  </w:num>
  <w:num w:numId="9" w16cid:durableId="2107967436">
    <w:abstractNumId w:val="12"/>
  </w:num>
  <w:num w:numId="10" w16cid:durableId="1774592914">
    <w:abstractNumId w:val="15"/>
  </w:num>
  <w:num w:numId="11" w16cid:durableId="635333736">
    <w:abstractNumId w:val="4"/>
  </w:num>
  <w:num w:numId="12" w16cid:durableId="1917862576">
    <w:abstractNumId w:val="3"/>
  </w:num>
  <w:num w:numId="13" w16cid:durableId="345713139">
    <w:abstractNumId w:val="1"/>
  </w:num>
  <w:num w:numId="14" w16cid:durableId="234751279">
    <w:abstractNumId w:val="23"/>
  </w:num>
  <w:num w:numId="15" w16cid:durableId="554435185">
    <w:abstractNumId w:val="14"/>
  </w:num>
  <w:num w:numId="16" w16cid:durableId="677541706">
    <w:abstractNumId w:val="2"/>
  </w:num>
  <w:num w:numId="17" w16cid:durableId="1408917809">
    <w:abstractNumId w:val="19"/>
  </w:num>
  <w:num w:numId="18" w16cid:durableId="1895191001">
    <w:abstractNumId w:val="13"/>
  </w:num>
  <w:num w:numId="19" w16cid:durableId="1533298264">
    <w:abstractNumId w:val="20"/>
  </w:num>
  <w:num w:numId="20" w16cid:durableId="1933968940">
    <w:abstractNumId w:val="22"/>
  </w:num>
  <w:num w:numId="21" w16cid:durableId="1327973749">
    <w:abstractNumId w:val="18"/>
  </w:num>
  <w:num w:numId="22" w16cid:durableId="826020331">
    <w:abstractNumId w:val="5"/>
  </w:num>
  <w:num w:numId="23" w16cid:durableId="1321932588">
    <w:abstractNumId w:val="8"/>
  </w:num>
  <w:num w:numId="24" w16cid:durableId="1979413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7A"/>
    <w:rsid w:val="00065BBE"/>
    <w:rsid w:val="0006650E"/>
    <w:rsid w:val="00071715"/>
    <w:rsid w:val="00131393"/>
    <w:rsid w:val="00150028"/>
    <w:rsid w:val="00161D8B"/>
    <w:rsid w:val="001D527A"/>
    <w:rsid w:val="00411CAD"/>
    <w:rsid w:val="00531A7C"/>
    <w:rsid w:val="00565854"/>
    <w:rsid w:val="00680755"/>
    <w:rsid w:val="006834B8"/>
    <w:rsid w:val="0068581D"/>
    <w:rsid w:val="006D530C"/>
    <w:rsid w:val="006E13F6"/>
    <w:rsid w:val="007678EE"/>
    <w:rsid w:val="008225EC"/>
    <w:rsid w:val="008E4F4E"/>
    <w:rsid w:val="00932FE5"/>
    <w:rsid w:val="00971768"/>
    <w:rsid w:val="009928C4"/>
    <w:rsid w:val="00A4739F"/>
    <w:rsid w:val="00A548F8"/>
    <w:rsid w:val="00A75404"/>
    <w:rsid w:val="00A83026"/>
    <w:rsid w:val="00AB2B64"/>
    <w:rsid w:val="00BD7981"/>
    <w:rsid w:val="00C9108A"/>
    <w:rsid w:val="00D07164"/>
    <w:rsid w:val="00DD4F34"/>
    <w:rsid w:val="00DF50B8"/>
    <w:rsid w:val="00E31B68"/>
    <w:rsid w:val="00E358D5"/>
    <w:rsid w:val="00EE2E2F"/>
    <w:rsid w:val="00FB1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A30E"/>
  <w15:docId w15:val="{E734F742-8BF7-438D-96A3-AB5BBF2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59" w:lineRule="auto"/>
      <w:ind w:left="10" w:hanging="10"/>
    </w:pPr>
    <w:rPr>
      <w:rFonts w:ascii="Calibri" w:eastAsia="Calibri" w:hAnsi="Calibri" w:cs="Calibri"/>
      <w:color w:val="212B32"/>
      <w:sz w:val="2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212B32"/>
      <w:sz w:val="48"/>
    </w:rPr>
  </w:style>
  <w:style w:type="paragraph" w:styleId="Heading2">
    <w:name w:val="heading 2"/>
    <w:next w:val="Normal"/>
    <w:link w:val="Heading2Char"/>
    <w:uiPriority w:val="9"/>
    <w:unhideWhenUsed/>
    <w:qFormat/>
    <w:pPr>
      <w:keepNext/>
      <w:keepLines/>
      <w:spacing w:after="51" w:line="259" w:lineRule="auto"/>
      <w:ind w:left="10" w:hanging="10"/>
      <w:outlineLvl w:val="1"/>
    </w:pPr>
    <w:rPr>
      <w:rFonts w:ascii="Calibri" w:eastAsia="Calibri" w:hAnsi="Calibri" w:cs="Calibri"/>
      <w:b/>
      <w:color w:val="212B32"/>
      <w:sz w:val="28"/>
    </w:rPr>
  </w:style>
  <w:style w:type="paragraph" w:styleId="Heading3">
    <w:name w:val="heading 3"/>
    <w:next w:val="Normal"/>
    <w:link w:val="Heading3Char"/>
    <w:uiPriority w:val="9"/>
    <w:unhideWhenUsed/>
    <w:qFormat/>
    <w:pPr>
      <w:keepNext/>
      <w:keepLines/>
      <w:spacing w:after="51" w:line="259" w:lineRule="auto"/>
      <w:ind w:left="10" w:hanging="10"/>
      <w:outlineLvl w:val="2"/>
    </w:pPr>
    <w:rPr>
      <w:rFonts w:ascii="Calibri" w:eastAsia="Calibri" w:hAnsi="Calibri" w:cs="Calibri"/>
      <w:b/>
      <w:color w:val="212B3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12B32"/>
      <w:sz w:val="48"/>
    </w:rPr>
  </w:style>
  <w:style w:type="character" w:customStyle="1" w:styleId="Heading2Char">
    <w:name w:val="Heading 2 Char"/>
    <w:link w:val="Heading2"/>
    <w:rPr>
      <w:rFonts w:ascii="Calibri" w:eastAsia="Calibri" w:hAnsi="Calibri" w:cs="Calibri"/>
      <w:b/>
      <w:color w:val="212B32"/>
      <w:sz w:val="28"/>
    </w:rPr>
  </w:style>
  <w:style w:type="character" w:customStyle="1" w:styleId="Heading3Char">
    <w:name w:val="Heading 3 Char"/>
    <w:link w:val="Heading3"/>
    <w:rPr>
      <w:rFonts w:ascii="Calibri" w:eastAsia="Calibri" w:hAnsi="Calibri" w:cs="Calibri"/>
      <w:b/>
      <w:color w:val="212B32"/>
      <w:sz w:val="28"/>
    </w:rPr>
  </w:style>
  <w:style w:type="character" w:styleId="Hyperlink">
    <w:name w:val="Hyperlink"/>
    <w:basedOn w:val="DefaultParagraphFont"/>
    <w:uiPriority w:val="99"/>
    <w:unhideWhenUsed/>
    <w:rsid w:val="00BD7981"/>
    <w:rPr>
      <w:color w:val="467886" w:themeColor="hyperlink"/>
      <w:u w:val="single"/>
    </w:rPr>
  </w:style>
  <w:style w:type="character" w:styleId="UnresolvedMention">
    <w:name w:val="Unresolved Mention"/>
    <w:basedOn w:val="DefaultParagraphFont"/>
    <w:uiPriority w:val="99"/>
    <w:semiHidden/>
    <w:unhideWhenUsed/>
    <w:rsid w:val="00BD7981"/>
    <w:rPr>
      <w:color w:val="605E5C"/>
      <w:shd w:val="clear" w:color="auto" w:fill="E1DFDD"/>
    </w:rPr>
  </w:style>
  <w:style w:type="paragraph" w:styleId="ListParagraph">
    <w:name w:val="List Paragraph"/>
    <w:basedOn w:val="Normal"/>
    <w:uiPriority w:val="34"/>
    <w:qFormat/>
    <w:rsid w:val="00BD7981"/>
    <w:pPr>
      <w:ind w:left="720"/>
      <w:contextualSpacing/>
    </w:pPr>
  </w:style>
  <w:style w:type="table" w:styleId="TableGrid">
    <w:name w:val="Table Grid"/>
    <w:basedOn w:val="TableNormal"/>
    <w:uiPriority w:val="39"/>
    <w:rsid w:val="0097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1768"/>
    <w:pPr>
      <w:spacing w:after="0" w:line="240" w:lineRule="auto"/>
      <w:ind w:left="10" w:hanging="10"/>
    </w:pPr>
    <w:rPr>
      <w:rFonts w:ascii="Calibri" w:eastAsia="Calibri" w:hAnsi="Calibri" w:cs="Calibri"/>
      <w:color w:val="212B3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7178">
      <w:bodyDiv w:val="1"/>
      <w:marLeft w:val="0"/>
      <w:marRight w:val="0"/>
      <w:marTop w:val="0"/>
      <w:marBottom w:val="0"/>
      <w:divBdr>
        <w:top w:val="none" w:sz="0" w:space="0" w:color="auto"/>
        <w:left w:val="none" w:sz="0" w:space="0" w:color="auto"/>
        <w:bottom w:val="none" w:sz="0" w:space="0" w:color="auto"/>
        <w:right w:val="none" w:sz="0" w:space="0" w:color="auto"/>
      </w:divBdr>
    </w:div>
    <w:div w:id="311523079">
      <w:bodyDiv w:val="1"/>
      <w:marLeft w:val="0"/>
      <w:marRight w:val="0"/>
      <w:marTop w:val="0"/>
      <w:marBottom w:val="0"/>
      <w:divBdr>
        <w:top w:val="none" w:sz="0" w:space="0" w:color="auto"/>
        <w:left w:val="none" w:sz="0" w:space="0" w:color="auto"/>
        <w:bottom w:val="none" w:sz="0" w:space="0" w:color="auto"/>
        <w:right w:val="none" w:sz="0" w:space="0" w:color="auto"/>
      </w:divBdr>
    </w:div>
    <w:div w:id="811949801">
      <w:bodyDiv w:val="1"/>
      <w:marLeft w:val="0"/>
      <w:marRight w:val="0"/>
      <w:marTop w:val="0"/>
      <w:marBottom w:val="0"/>
      <w:divBdr>
        <w:top w:val="none" w:sz="0" w:space="0" w:color="auto"/>
        <w:left w:val="none" w:sz="0" w:space="0" w:color="auto"/>
        <w:bottom w:val="none" w:sz="0" w:space="0" w:color="auto"/>
        <w:right w:val="none" w:sz="0" w:space="0" w:color="auto"/>
      </w:divBdr>
    </w:div>
    <w:div w:id="975068729">
      <w:bodyDiv w:val="1"/>
      <w:marLeft w:val="0"/>
      <w:marRight w:val="0"/>
      <w:marTop w:val="0"/>
      <w:marBottom w:val="0"/>
      <w:divBdr>
        <w:top w:val="none" w:sz="0" w:space="0" w:color="auto"/>
        <w:left w:val="none" w:sz="0" w:space="0" w:color="auto"/>
        <w:bottom w:val="none" w:sz="0" w:space="0" w:color="auto"/>
        <w:right w:val="none" w:sz="0" w:space="0" w:color="auto"/>
      </w:divBdr>
    </w:div>
    <w:div w:id="1632437000">
      <w:bodyDiv w:val="1"/>
      <w:marLeft w:val="0"/>
      <w:marRight w:val="0"/>
      <w:marTop w:val="0"/>
      <w:marBottom w:val="0"/>
      <w:divBdr>
        <w:top w:val="none" w:sz="0" w:space="0" w:color="auto"/>
        <w:left w:val="none" w:sz="0" w:space="0" w:color="auto"/>
        <w:bottom w:val="none" w:sz="0" w:space="0" w:color="auto"/>
        <w:right w:val="none" w:sz="0" w:space="0" w:color="auto"/>
      </w:divBdr>
    </w:div>
    <w:div w:id="186944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Advert</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Advert</dc:title>
  <dc:subject/>
  <dc:creator>Sara Black</dc:creator>
  <cp:keywords/>
  <cp:lastModifiedBy>Sara Black</cp:lastModifiedBy>
  <cp:revision>8</cp:revision>
  <cp:lastPrinted>2024-09-26T16:03:00Z</cp:lastPrinted>
  <dcterms:created xsi:type="dcterms:W3CDTF">2024-10-03T20:06:00Z</dcterms:created>
  <dcterms:modified xsi:type="dcterms:W3CDTF">2024-10-03T20:09:00Z</dcterms:modified>
</cp:coreProperties>
</file>